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18949" w14:textId="77777777" w:rsidR="0031720F" w:rsidRPr="00D87942" w:rsidRDefault="0031720F" w:rsidP="00521609">
      <w:pPr>
        <w:pStyle w:val="Title"/>
        <w:jc w:val="left"/>
        <w:rPr>
          <w:rFonts w:ascii="Times New Roman" w:hAnsi="Times New Roman" w:cs="Times New Roman"/>
        </w:rPr>
      </w:pPr>
      <w:r w:rsidRPr="00D87942">
        <w:rPr>
          <w:rFonts w:ascii="Times New Roman" w:hAnsi="Times New Roman" w:cs="Times New Roman"/>
        </w:rPr>
        <w:tab/>
      </w:r>
      <w:r w:rsidRPr="00D87942">
        <w:rPr>
          <w:rFonts w:ascii="Times New Roman" w:hAnsi="Times New Roman" w:cs="Times New Roman"/>
        </w:rPr>
        <w:tab/>
      </w:r>
    </w:p>
    <w:p w14:paraId="4CEC773B" w14:textId="77777777" w:rsidR="0031720F" w:rsidRPr="00D87942" w:rsidRDefault="0031720F" w:rsidP="00521609">
      <w:pPr>
        <w:pStyle w:val="Title"/>
        <w:jc w:val="left"/>
        <w:rPr>
          <w:rFonts w:ascii="Times New Roman" w:hAnsi="Times New Roman" w:cs="Times New Roman"/>
        </w:rPr>
      </w:pPr>
    </w:p>
    <w:p w14:paraId="26A6F7BD" w14:textId="77777777" w:rsidR="0031720F" w:rsidRPr="00D87942" w:rsidRDefault="0031720F" w:rsidP="00521609">
      <w:pPr>
        <w:pStyle w:val="Title"/>
        <w:jc w:val="left"/>
        <w:rPr>
          <w:rFonts w:ascii="Times New Roman" w:hAnsi="Times New Roman" w:cs="Times New Roman"/>
        </w:rPr>
      </w:pPr>
    </w:p>
    <w:p w14:paraId="6E7AD750" w14:textId="77777777" w:rsidR="0031720F" w:rsidRPr="00D87942" w:rsidRDefault="0031720F" w:rsidP="00521609">
      <w:pPr>
        <w:pStyle w:val="Title"/>
        <w:jc w:val="left"/>
        <w:rPr>
          <w:rFonts w:ascii="Times New Roman" w:hAnsi="Times New Roman" w:cs="Times New Roman"/>
        </w:rPr>
      </w:pPr>
    </w:p>
    <w:p w14:paraId="79A3071A" w14:textId="77777777" w:rsidR="0031720F" w:rsidRPr="00D87942" w:rsidRDefault="0031720F" w:rsidP="00521609">
      <w:pPr>
        <w:pStyle w:val="Title"/>
        <w:jc w:val="right"/>
        <w:rPr>
          <w:rFonts w:ascii="Times New Roman" w:hAnsi="Times New Roman" w:cs="Times New Roman"/>
        </w:rPr>
      </w:pPr>
    </w:p>
    <w:p w14:paraId="7E547823" w14:textId="77777777" w:rsidR="0031720F" w:rsidRPr="00D87942" w:rsidRDefault="0031720F" w:rsidP="00521609">
      <w:pPr>
        <w:spacing w:after="0"/>
        <w:jc w:val="right"/>
        <w:rPr>
          <w:rFonts w:ascii="Times New Roman" w:hAnsi="Times New Roman" w:cs="Times New Roman"/>
        </w:rPr>
      </w:pPr>
      <w:r w:rsidRPr="00D87942">
        <w:rPr>
          <w:rFonts w:ascii="Times New Roman" w:hAnsi="Times New Roman" w:cs="Times New Roman"/>
        </w:rPr>
        <w:fldChar w:fldCharType="begin"/>
      </w:r>
      <w:r w:rsidRPr="00D87942">
        <w:rPr>
          <w:rFonts w:ascii="Times New Roman" w:hAnsi="Times New Roman" w:cs="Times New Roman"/>
        </w:rPr>
        <w:instrText xml:space="preserve"> INCLUDEPICTURE  "cid:image001.jpg@01D20922.9172BEC0" \* MERGEFORMATINET </w:instrText>
      </w:r>
      <w:r w:rsidRPr="00D87942">
        <w:rPr>
          <w:rFonts w:ascii="Times New Roman" w:hAnsi="Times New Roman" w:cs="Times New Roman"/>
        </w:rPr>
        <w:fldChar w:fldCharType="separate"/>
      </w:r>
      <w:r w:rsidRPr="00D87942">
        <w:rPr>
          <w:rFonts w:ascii="Times New Roman" w:hAnsi="Times New Roman" w:cs="Times New Roman"/>
        </w:rPr>
        <w:fldChar w:fldCharType="begin"/>
      </w:r>
      <w:r w:rsidRPr="00D87942">
        <w:rPr>
          <w:rFonts w:ascii="Times New Roman" w:hAnsi="Times New Roman" w:cs="Times New Roman"/>
        </w:rPr>
        <w:instrText xml:space="preserve"> INCLUDEPICTURE  "cid:image001.jpg@01D20922.9172BEC0" \* MERGEFORMATINET </w:instrText>
      </w:r>
      <w:r w:rsidRPr="00D87942">
        <w:rPr>
          <w:rFonts w:ascii="Times New Roman" w:hAnsi="Times New Roman" w:cs="Times New Roman"/>
        </w:rPr>
        <w:fldChar w:fldCharType="separate"/>
      </w:r>
      <w:r w:rsidR="00D33B73" w:rsidRPr="00D87942">
        <w:rPr>
          <w:rFonts w:ascii="Times New Roman" w:hAnsi="Times New Roman" w:cs="Times New Roman"/>
        </w:rPr>
        <w:fldChar w:fldCharType="begin"/>
      </w:r>
      <w:r w:rsidR="00D33B73" w:rsidRPr="00D87942">
        <w:rPr>
          <w:rFonts w:ascii="Times New Roman" w:hAnsi="Times New Roman" w:cs="Times New Roman"/>
        </w:rPr>
        <w:instrText xml:space="preserve"> INCLUDEPICTURE  "cid:image001.jpg@01D20922.9172BEC0" \* MERGEFORMATINET </w:instrText>
      </w:r>
      <w:r w:rsidR="00D33B73" w:rsidRPr="00D87942">
        <w:rPr>
          <w:rFonts w:ascii="Times New Roman" w:hAnsi="Times New Roman" w:cs="Times New Roman"/>
        </w:rPr>
        <w:fldChar w:fldCharType="separate"/>
      </w:r>
      <w:r w:rsidR="000D293A" w:rsidRPr="00D87942">
        <w:rPr>
          <w:rFonts w:ascii="Times New Roman" w:hAnsi="Times New Roman" w:cs="Times New Roman"/>
        </w:rPr>
        <w:fldChar w:fldCharType="begin"/>
      </w:r>
      <w:r w:rsidR="000D293A" w:rsidRPr="00D87942">
        <w:rPr>
          <w:rFonts w:ascii="Times New Roman" w:hAnsi="Times New Roman" w:cs="Times New Roman"/>
        </w:rPr>
        <w:instrText xml:space="preserve"> INCLUDEPICTURE  "cid:image001.jpg@01D20922.9172BEC0" \* MERGEFORMATINET </w:instrText>
      </w:r>
      <w:r w:rsidR="000D293A" w:rsidRPr="00D87942">
        <w:rPr>
          <w:rFonts w:ascii="Times New Roman" w:hAnsi="Times New Roman" w:cs="Times New Roman"/>
        </w:rPr>
        <w:fldChar w:fldCharType="separate"/>
      </w:r>
      <w:r w:rsidR="00C52718" w:rsidRPr="00D87942">
        <w:rPr>
          <w:rFonts w:ascii="Times New Roman" w:hAnsi="Times New Roman" w:cs="Times New Roman"/>
        </w:rPr>
        <w:fldChar w:fldCharType="begin"/>
      </w:r>
      <w:r w:rsidR="00C52718" w:rsidRPr="00D87942">
        <w:rPr>
          <w:rFonts w:ascii="Times New Roman" w:hAnsi="Times New Roman" w:cs="Times New Roman"/>
        </w:rPr>
        <w:instrText xml:space="preserve"> INCLUDEPICTURE  "cid:image001.jpg@01D20922.9172BEC0" \* MERGEFORMATINET </w:instrText>
      </w:r>
      <w:r w:rsidR="00C52718" w:rsidRPr="00D87942">
        <w:rPr>
          <w:rFonts w:ascii="Times New Roman" w:hAnsi="Times New Roman" w:cs="Times New Roman"/>
        </w:rPr>
        <w:fldChar w:fldCharType="separate"/>
      </w:r>
      <w:r w:rsidR="00B76CE0" w:rsidRPr="00D87942">
        <w:rPr>
          <w:rFonts w:ascii="Times New Roman" w:hAnsi="Times New Roman" w:cs="Times New Roman"/>
        </w:rPr>
        <w:fldChar w:fldCharType="begin"/>
      </w:r>
      <w:r w:rsidR="00B76CE0" w:rsidRPr="00D87942">
        <w:rPr>
          <w:rFonts w:ascii="Times New Roman" w:hAnsi="Times New Roman" w:cs="Times New Roman"/>
        </w:rPr>
        <w:instrText xml:space="preserve"> INCLUDEPICTURE  "cid:image001.jpg@01D20922.9172BEC0" \* MERGEFORMATINET </w:instrText>
      </w:r>
      <w:r w:rsidR="00B76CE0" w:rsidRPr="00D87942">
        <w:rPr>
          <w:rFonts w:ascii="Times New Roman" w:hAnsi="Times New Roman" w:cs="Times New Roman"/>
        </w:rPr>
        <w:fldChar w:fldCharType="separate"/>
      </w:r>
      <w:r w:rsidR="005F1255">
        <w:rPr>
          <w:rFonts w:ascii="Times New Roman" w:hAnsi="Times New Roman" w:cs="Times New Roman"/>
        </w:rPr>
        <w:fldChar w:fldCharType="begin"/>
      </w:r>
      <w:r w:rsidR="005F1255">
        <w:rPr>
          <w:rFonts w:ascii="Times New Roman" w:hAnsi="Times New Roman" w:cs="Times New Roman"/>
        </w:rPr>
        <w:instrText xml:space="preserve"> INCLUDEPICTURE  "cid:image001.jpg@01D20922.9172BEC0" \* MERGEFORMATINET </w:instrText>
      </w:r>
      <w:r w:rsidR="005F1255">
        <w:rPr>
          <w:rFonts w:ascii="Times New Roman" w:hAnsi="Times New Roman" w:cs="Times New Roman"/>
        </w:rPr>
        <w:fldChar w:fldCharType="separate"/>
      </w:r>
      <w:r w:rsidR="00DB02DD">
        <w:rPr>
          <w:rFonts w:ascii="Times New Roman" w:hAnsi="Times New Roman" w:cs="Times New Roman"/>
        </w:rPr>
        <w:fldChar w:fldCharType="begin"/>
      </w:r>
      <w:r w:rsidR="00DB02DD">
        <w:rPr>
          <w:rFonts w:ascii="Times New Roman" w:hAnsi="Times New Roman" w:cs="Times New Roman"/>
        </w:rPr>
        <w:instrText xml:space="preserve"> INCLUDEPICTURE  "cid:image001.jpg@01D20922.9172BEC0" \* MERGEFORMATINET </w:instrText>
      </w:r>
      <w:r w:rsidR="00DB02DD">
        <w:rPr>
          <w:rFonts w:ascii="Times New Roman" w:hAnsi="Times New Roman" w:cs="Times New Roman"/>
        </w:rPr>
        <w:fldChar w:fldCharType="separate"/>
      </w:r>
      <w:r w:rsidR="00AB0525">
        <w:rPr>
          <w:rFonts w:ascii="Times New Roman" w:hAnsi="Times New Roman" w:cs="Times New Roman"/>
        </w:rPr>
        <w:fldChar w:fldCharType="begin"/>
      </w:r>
      <w:r w:rsidR="00AB0525">
        <w:rPr>
          <w:rFonts w:ascii="Times New Roman" w:hAnsi="Times New Roman" w:cs="Times New Roman"/>
        </w:rPr>
        <w:instrText xml:space="preserve"> INCLUDEPICTURE  "cid:image001.jpg@01D20922.9172BEC0" \* MERGEFORMATINET </w:instrText>
      </w:r>
      <w:r w:rsidR="00AB0525">
        <w:rPr>
          <w:rFonts w:ascii="Times New Roman" w:hAnsi="Times New Roman" w:cs="Times New Roman"/>
        </w:rPr>
        <w:fldChar w:fldCharType="separate"/>
      </w:r>
      <w:r w:rsidR="00724594">
        <w:rPr>
          <w:rFonts w:ascii="Times New Roman" w:hAnsi="Times New Roman" w:cs="Times New Roman"/>
        </w:rPr>
        <w:fldChar w:fldCharType="begin"/>
      </w:r>
      <w:r w:rsidR="00724594">
        <w:rPr>
          <w:rFonts w:ascii="Times New Roman" w:hAnsi="Times New Roman" w:cs="Times New Roman"/>
        </w:rPr>
        <w:instrText xml:space="preserve"> INCLUDEPICTURE  "cid:image001.jpg@01D20922.9172BEC0" \* MERGEFORMATINET </w:instrText>
      </w:r>
      <w:r w:rsidR="00724594">
        <w:rPr>
          <w:rFonts w:ascii="Times New Roman" w:hAnsi="Times New Roman" w:cs="Times New Roman"/>
        </w:rPr>
        <w:fldChar w:fldCharType="separate"/>
      </w:r>
      <w:r w:rsidR="009A4289">
        <w:rPr>
          <w:rFonts w:ascii="Times New Roman" w:hAnsi="Times New Roman" w:cs="Times New Roman"/>
        </w:rPr>
        <w:fldChar w:fldCharType="begin"/>
      </w:r>
      <w:r w:rsidR="009A4289">
        <w:rPr>
          <w:rFonts w:ascii="Times New Roman" w:hAnsi="Times New Roman" w:cs="Times New Roman"/>
        </w:rPr>
        <w:instrText xml:space="preserve"> INCLUDEPICTURE  "cid:image001.jpg@01D20922.9172BEC0" \* MERGEFORMATINET </w:instrText>
      </w:r>
      <w:r w:rsidR="009A4289">
        <w:rPr>
          <w:rFonts w:ascii="Times New Roman" w:hAnsi="Times New Roman" w:cs="Times New Roman"/>
        </w:rPr>
        <w:fldChar w:fldCharType="separate"/>
      </w:r>
      <w:r w:rsidR="00FD1314">
        <w:rPr>
          <w:rFonts w:ascii="Times New Roman" w:hAnsi="Times New Roman" w:cs="Times New Roman"/>
        </w:rPr>
        <w:fldChar w:fldCharType="begin"/>
      </w:r>
      <w:r w:rsidR="00FD1314">
        <w:rPr>
          <w:rFonts w:ascii="Times New Roman" w:hAnsi="Times New Roman" w:cs="Times New Roman"/>
        </w:rPr>
        <w:instrText xml:space="preserve"> INCLUDEPICTURE  "cid:image001.jpg@01D20922.9172BEC0" \* MERGEFORMATINET </w:instrText>
      </w:r>
      <w:r w:rsidR="00FD1314">
        <w:rPr>
          <w:rFonts w:ascii="Times New Roman" w:hAnsi="Times New Roman" w:cs="Times New Roman"/>
        </w:rPr>
        <w:fldChar w:fldCharType="separate"/>
      </w:r>
      <w:r w:rsidR="00A53AB5">
        <w:rPr>
          <w:rFonts w:ascii="Times New Roman" w:hAnsi="Times New Roman" w:cs="Times New Roman"/>
        </w:rPr>
        <w:fldChar w:fldCharType="begin"/>
      </w:r>
      <w:r w:rsidR="00A53AB5">
        <w:rPr>
          <w:rFonts w:ascii="Times New Roman" w:hAnsi="Times New Roman" w:cs="Times New Roman"/>
        </w:rPr>
        <w:instrText xml:space="preserve"> INCLUDEPICTURE  "cid:image001.jpg@01D20922.9172BEC0" \* MERGEFORMATINET </w:instrText>
      </w:r>
      <w:r w:rsidR="00A53AB5">
        <w:rPr>
          <w:rFonts w:ascii="Times New Roman" w:hAnsi="Times New Roman" w:cs="Times New Roman"/>
        </w:rPr>
        <w:fldChar w:fldCharType="separate"/>
      </w:r>
      <w:r w:rsidR="007F779B">
        <w:rPr>
          <w:rFonts w:ascii="Times New Roman" w:hAnsi="Times New Roman" w:cs="Times New Roman"/>
        </w:rPr>
        <w:fldChar w:fldCharType="begin"/>
      </w:r>
      <w:r w:rsidR="007F779B">
        <w:rPr>
          <w:rFonts w:ascii="Times New Roman" w:hAnsi="Times New Roman" w:cs="Times New Roman"/>
        </w:rPr>
        <w:instrText xml:space="preserve"> INCLUDEPICTURE  "cid:image001.jpg@01D20922.9172BEC0" \* MERGEFORMATINET </w:instrText>
      </w:r>
      <w:r w:rsidR="007F779B">
        <w:rPr>
          <w:rFonts w:ascii="Times New Roman" w:hAnsi="Times New Roman" w:cs="Times New Roman"/>
        </w:rPr>
        <w:fldChar w:fldCharType="separate"/>
      </w:r>
      <w:r w:rsidR="002C1465">
        <w:rPr>
          <w:rFonts w:ascii="Times New Roman" w:hAnsi="Times New Roman" w:cs="Times New Roman"/>
        </w:rPr>
        <w:fldChar w:fldCharType="begin"/>
      </w:r>
      <w:r w:rsidR="002C1465">
        <w:rPr>
          <w:rFonts w:ascii="Times New Roman" w:hAnsi="Times New Roman" w:cs="Times New Roman"/>
        </w:rPr>
        <w:instrText xml:space="preserve"> </w:instrText>
      </w:r>
      <w:r w:rsidR="002C1465">
        <w:rPr>
          <w:rFonts w:ascii="Times New Roman" w:hAnsi="Times New Roman" w:cs="Times New Roman"/>
        </w:rPr>
        <w:instrText>INCLUDEPICTURE  "cid:image001.jpg@01D20922.9172BEC0" \* MERGEFORMATINET</w:instrText>
      </w:r>
      <w:r w:rsidR="002C1465">
        <w:rPr>
          <w:rFonts w:ascii="Times New Roman" w:hAnsi="Times New Roman" w:cs="Times New Roman"/>
        </w:rPr>
        <w:instrText xml:space="preserve"> </w:instrText>
      </w:r>
      <w:r w:rsidR="002C1465">
        <w:rPr>
          <w:rFonts w:ascii="Times New Roman" w:hAnsi="Times New Roman" w:cs="Times New Roman"/>
        </w:rPr>
        <w:fldChar w:fldCharType="separate"/>
      </w:r>
      <w:r w:rsidR="002C1465">
        <w:rPr>
          <w:rFonts w:ascii="Times New Roman" w:hAnsi="Times New Roman" w:cs="Times New Roman"/>
        </w:rPr>
        <w:pict w14:anchorId="38DAC1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01pt;height:54pt">
            <v:imagedata r:id="rId8" r:href="rId9"/>
          </v:shape>
        </w:pict>
      </w:r>
      <w:r w:rsidR="002C1465">
        <w:rPr>
          <w:rFonts w:ascii="Times New Roman" w:hAnsi="Times New Roman" w:cs="Times New Roman"/>
        </w:rPr>
        <w:fldChar w:fldCharType="end"/>
      </w:r>
      <w:r w:rsidR="007F779B">
        <w:rPr>
          <w:rFonts w:ascii="Times New Roman" w:hAnsi="Times New Roman" w:cs="Times New Roman"/>
        </w:rPr>
        <w:fldChar w:fldCharType="end"/>
      </w:r>
      <w:r w:rsidR="00A53AB5">
        <w:rPr>
          <w:rFonts w:ascii="Times New Roman" w:hAnsi="Times New Roman" w:cs="Times New Roman"/>
        </w:rPr>
        <w:fldChar w:fldCharType="end"/>
      </w:r>
      <w:r w:rsidR="00FD1314">
        <w:rPr>
          <w:rFonts w:ascii="Times New Roman" w:hAnsi="Times New Roman" w:cs="Times New Roman"/>
        </w:rPr>
        <w:fldChar w:fldCharType="end"/>
      </w:r>
      <w:r w:rsidR="009A4289">
        <w:rPr>
          <w:rFonts w:ascii="Times New Roman" w:hAnsi="Times New Roman" w:cs="Times New Roman"/>
        </w:rPr>
        <w:fldChar w:fldCharType="end"/>
      </w:r>
      <w:r w:rsidR="00724594">
        <w:rPr>
          <w:rFonts w:ascii="Times New Roman" w:hAnsi="Times New Roman" w:cs="Times New Roman"/>
        </w:rPr>
        <w:fldChar w:fldCharType="end"/>
      </w:r>
      <w:r w:rsidR="00AB0525">
        <w:rPr>
          <w:rFonts w:ascii="Times New Roman" w:hAnsi="Times New Roman" w:cs="Times New Roman"/>
        </w:rPr>
        <w:fldChar w:fldCharType="end"/>
      </w:r>
      <w:r w:rsidR="00DB02DD">
        <w:rPr>
          <w:rFonts w:ascii="Times New Roman" w:hAnsi="Times New Roman" w:cs="Times New Roman"/>
        </w:rPr>
        <w:fldChar w:fldCharType="end"/>
      </w:r>
      <w:r w:rsidR="005F1255">
        <w:rPr>
          <w:rFonts w:ascii="Times New Roman" w:hAnsi="Times New Roman" w:cs="Times New Roman"/>
        </w:rPr>
        <w:fldChar w:fldCharType="end"/>
      </w:r>
      <w:r w:rsidR="00B76CE0" w:rsidRPr="00D87942">
        <w:rPr>
          <w:rFonts w:ascii="Times New Roman" w:hAnsi="Times New Roman" w:cs="Times New Roman"/>
        </w:rPr>
        <w:fldChar w:fldCharType="end"/>
      </w:r>
      <w:r w:rsidR="00C52718" w:rsidRPr="00D87942">
        <w:rPr>
          <w:rFonts w:ascii="Times New Roman" w:hAnsi="Times New Roman" w:cs="Times New Roman"/>
        </w:rPr>
        <w:fldChar w:fldCharType="end"/>
      </w:r>
      <w:r w:rsidR="000D293A" w:rsidRPr="00D87942">
        <w:rPr>
          <w:rFonts w:ascii="Times New Roman" w:hAnsi="Times New Roman" w:cs="Times New Roman"/>
        </w:rPr>
        <w:fldChar w:fldCharType="end"/>
      </w:r>
      <w:r w:rsidR="00D33B73" w:rsidRPr="00D87942">
        <w:rPr>
          <w:rFonts w:ascii="Times New Roman" w:hAnsi="Times New Roman" w:cs="Times New Roman"/>
        </w:rPr>
        <w:fldChar w:fldCharType="end"/>
      </w:r>
      <w:r w:rsidRPr="00D87942">
        <w:rPr>
          <w:rFonts w:ascii="Times New Roman" w:hAnsi="Times New Roman" w:cs="Times New Roman"/>
        </w:rPr>
        <w:fldChar w:fldCharType="end"/>
      </w:r>
      <w:r w:rsidRPr="00D87942">
        <w:rPr>
          <w:rFonts w:ascii="Times New Roman" w:hAnsi="Times New Roman" w:cs="Times New Roman"/>
        </w:rPr>
        <w:fldChar w:fldCharType="end"/>
      </w:r>
    </w:p>
    <w:p w14:paraId="0991D51F" w14:textId="77777777" w:rsidR="0031720F" w:rsidRPr="00D87942" w:rsidRDefault="0031720F" w:rsidP="00521609">
      <w:pPr>
        <w:spacing w:after="0"/>
        <w:jc w:val="right"/>
        <w:rPr>
          <w:rFonts w:ascii="Times New Roman" w:hAnsi="Times New Roman" w:cs="Times New Roman"/>
        </w:rPr>
      </w:pPr>
    </w:p>
    <w:p w14:paraId="3AA9CA39" w14:textId="77777777" w:rsidR="0031720F" w:rsidRPr="00D87942" w:rsidRDefault="0031720F" w:rsidP="00521609">
      <w:pPr>
        <w:spacing w:after="0"/>
        <w:jc w:val="right"/>
        <w:rPr>
          <w:rFonts w:ascii="Times New Roman" w:hAnsi="Times New Roman" w:cs="Times New Roman"/>
        </w:rPr>
      </w:pPr>
    </w:p>
    <w:p w14:paraId="1EBFBCE2" w14:textId="77777777" w:rsidR="0031720F" w:rsidRPr="00D87942" w:rsidRDefault="0031720F" w:rsidP="00521609">
      <w:pPr>
        <w:spacing w:after="0"/>
        <w:jc w:val="right"/>
        <w:rPr>
          <w:rFonts w:ascii="Times New Roman" w:hAnsi="Times New Roman" w:cs="Times New Roman"/>
        </w:rPr>
      </w:pPr>
    </w:p>
    <w:p w14:paraId="3CBDEB37" w14:textId="77777777" w:rsidR="0031720F" w:rsidRPr="00D87942" w:rsidRDefault="0031720F" w:rsidP="00521609">
      <w:pPr>
        <w:spacing w:after="0"/>
        <w:jc w:val="right"/>
        <w:rPr>
          <w:rFonts w:ascii="Times New Roman" w:hAnsi="Times New Roman" w:cs="Times New Roman"/>
        </w:rPr>
      </w:pPr>
    </w:p>
    <w:p w14:paraId="5CF570E6" w14:textId="77777777" w:rsidR="0031720F" w:rsidRPr="00D87942" w:rsidRDefault="0031720F" w:rsidP="00521609">
      <w:pPr>
        <w:spacing w:after="0"/>
        <w:jc w:val="right"/>
        <w:rPr>
          <w:rFonts w:ascii="Times New Roman" w:hAnsi="Times New Roman" w:cs="Times New Roman"/>
        </w:rPr>
      </w:pPr>
    </w:p>
    <w:p w14:paraId="4EF9122D" w14:textId="77777777" w:rsidR="0031720F" w:rsidRPr="00D87942" w:rsidRDefault="0031720F" w:rsidP="00521609">
      <w:pPr>
        <w:spacing w:after="0"/>
        <w:jc w:val="right"/>
        <w:rPr>
          <w:rFonts w:ascii="Times New Roman" w:hAnsi="Times New Roman" w:cs="Times New Roman"/>
        </w:rPr>
      </w:pPr>
    </w:p>
    <w:p w14:paraId="443B3465" w14:textId="77777777" w:rsidR="0031720F" w:rsidRPr="00D87942" w:rsidRDefault="0031720F" w:rsidP="00521609">
      <w:pPr>
        <w:spacing w:after="0"/>
        <w:jc w:val="right"/>
        <w:rPr>
          <w:rFonts w:ascii="Times New Roman" w:hAnsi="Times New Roman" w:cs="Times New Roman"/>
          <w:caps/>
        </w:rPr>
      </w:pPr>
    </w:p>
    <w:p w14:paraId="2E55DDAF" w14:textId="77777777" w:rsidR="0031720F" w:rsidRPr="00D87942" w:rsidRDefault="0031720F" w:rsidP="00521609">
      <w:pPr>
        <w:spacing w:after="0"/>
        <w:jc w:val="right"/>
        <w:rPr>
          <w:rFonts w:ascii="Times New Roman" w:hAnsi="Times New Roman" w:cs="Times New Roman"/>
          <w:b/>
          <w:caps/>
          <w:color w:val="FFC000"/>
        </w:rPr>
      </w:pPr>
      <w:r w:rsidRPr="00D87942">
        <w:rPr>
          <w:rFonts w:ascii="Times New Roman" w:hAnsi="Times New Roman" w:cs="Times New Roman"/>
          <w:b/>
          <w:caps/>
          <w:color w:val="FFC000"/>
        </w:rPr>
        <w:t>============================================================</w:t>
      </w:r>
    </w:p>
    <w:p w14:paraId="2F2657FE" w14:textId="77777777" w:rsidR="0031720F" w:rsidRPr="00D87942" w:rsidRDefault="0031720F" w:rsidP="00521609">
      <w:pPr>
        <w:pStyle w:val="Title"/>
        <w:jc w:val="right"/>
        <w:rPr>
          <w:rFonts w:ascii="Times New Roman" w:hAnsi="Times New Roman" w:cs="Times New Roman"/>
          <w:caps/>
        </w:rPr>
      </w:pPr>
    </w:p>
    <w:p w14:paraId="6D0A87CF" w14:textId="0BEDBF40" w:rsidR="0031720F" w:rsidRPr="00D87942" w:rsidRDefault="0031720F" w:rsidP="00521609">
      <w:pPr>
        <w:pStyle w:val="Title"/>
        <w:jc w:val="right"/>
        <w:rPr>
          <w:rFonts w:ascii="Times New Roman" w:hAnsi="Times New Roman" w:cs="Times New Roman"/>
          <w:caps/>
        </w:rPr>
      </w:pPr>
      <w:r w:rsidRPr="00D87942">
        <w:rPr>
          <w:rFonts w:ascii="Times New Roman" w:hAnsi="Times New Roman" w:cs="Times New Roman"/>
          <w:caps/>
        </w:rPr>
        <w:t>GSEC Attachment K Analysis-</w:t>
      </w:r>
      <w:r w:rsidR="00D72BA1">
        <w:rPr>
          <w:rFonts w:ascii="Times New Roman" w:hAnsi="Times New Roman" w:cs="Times New Roman"/>
          <w:caps/>
        </w:rPr>
        <w:t>DRAFT</w:t>
      </w:r>
      <w:r w:rsidRPr="00D87942">
        <w:rPr>
          <w:rFonts w:ascii="Times New Roman" w:hAnsi="Times New Roman" w:cs="Times New Roman"/>
          <w:caps/>
        </w:rPr>
        <w:t xml:space="preserve"> Plan </w:t>
      </w:r>
    </w:p>
    <w:p w14:paraId="4808F68D" w14:textId="77777777" w:rsidR="0031720F" w:rsidRPr="00D87942" w:rsidRDefault="0031720F" w:rsidP="00521609">
      <w:pPr>
        <w:pStyle w:val="Title"/>
        <w:rPr>
          <w:rFonts w:ascii="Times New Roman" w:hAnsi="Times New Roman" w:cs="Times New Roman"/>
          <w:caps/>
        </w:rPr>
      </w:pPr>
    </w:p>
    <w:p w14:paraId="1AE75DDC" w14:textId="570EE76E" w:rsidR="0031720F" w:rsidRPr="00D87942" w:rsidRDefault="0031720F" w:rsidP="00521609">
      <w:pPr>
        <w:pStyle w:val="Title"/>
        <w:jc w:val="right"/>
        <w:rPr>
          <w:rFonts w:ascii="Times New Roman" w:hAnsi="Times New Roman" w:cs="Times New Roman"/>
          <w:caps/>
          <w:sz w:val="20"/>
          <w:szCs w:val="20"/>
        </w:rPr>
      </w:pPr>
      <w:r w:rsidRPr="00D87942">
        <w:rPr>
          <w:rFonts w:ascii="Times New Roman" w:hAnsi="Times New Roman" w:cs="Times New Roman"/>
          <w:caps/>
          <w:sz w:val="20"/>
          <w:szCs w:val="20"/>
        </w:rPr>
        <w:t xml:space="preserve">study # </w:t>
      </w:r>
      <w:r w:rsidR="00424FA4" w:rsidRPr="00D87942">
        <w:rPr>
          <w:rFonts w:ascii="Times New Roman" w:hAnsi="Times New Roman" w:cs="Times New Roman"/>
          <w:caps/>
          <w:sz w:val="20"/>
          <w:szCs w:val="20"/>
        </w:rPr>
        <w:t>2022-08-01</w:t>
      </w:r>
    </w:p>
    <w:p w14:paraId="39088435" w14:textId="77777777" w:rsidR="0031720F" w:rsidRPr="00D87942" w:rsidRDefault="0031720F" w:rsidP="00521609">
      <w:pPr>
        <w:pStyle w:val="Title"/>
        <w:jc w:val="right"/>
        <w:rPr>
          <w:rFonts w:ascii="Times New Roman" w:hAnsi="Times New Roman" w:cs="Times New Roman"/>
          <w:caps/>
          <w:sz w:val="20"/>
          <w:szCs w:val="20"/>
        </w:rPr>
      </w:pPr>
    </w:p>
    <w:p w14:paraId="16C4C371" w14:textId="77777777" w:rsidR="0031720F" w:rsidRPr="00D87942" w:rsidRDefault="0031720F" w:rsidP="00521609">
      <w:pPr>
        <w:spacing w:after="0"/>
        <w:jc w:val="right"/>
        <w:rPr>
          <w:rFonts w:ascii="Times New Roman" w:hAnsi="Times New Roman" w:cs="Times New Roman"/>
          <w:b/>
          <w:color w:val="FF0000"/>
        </w:rPr>
      </w:pPr>
      <w:r w:rsidRPr="00D87942">
        <w:rPr>
          <w:rFonts w:ascii="Times New Roman" w:hAnsi="Times New Roman" w:cs="Times New Roman"/>
          <w:b/>
          <w:color w:val="FFC000"/>
        </w:rPr>
        <w:t>============================================================</w:t>
      </w:r>
    </w:p>
    <w:p w14:paraId="158A85E5" w14:textId="77777777" w:rsidR="0031720F" w:rsidRPr="00D87942" w:rsidRDefault="0031720F" w:rsidP="00521609">
      <w:pPr>
        <w:spacing w:after="0"/>
        <w:jc w:val="right"/>
        <w:rPr>
          <w:rFonts w:ascii="Times New Roman" w:hAnsi="Times New Roman" w:cs="Times New Roman"/>
        </w:rPr>
      </w:pPr>
    </w:p>
    <w:p w14:paraId="7E3F4C5F" w14:textId="77777777" w:rsidR="0031720F" w:rsidRPr="00D87942" w:rsidRDefault="0031720F" w:rsidP="00521609">
      <w:pPr>
        <w:spacing w:after="0"/>
        <w:jc w:val="right"/>
        <w:rPr>
          <w:rFonts w:ascii="Times New Roman" w:hAnsi="Times New Roman" w:cs="Times New Roman"/>
        </w:rPr>
      </w:pPr>
    </w:p>
    <w:p w14:paraId="5D61E2D4" w14:textId="77777777" w:rsidR="0031720F" w:rsidRPr="00D87942" w:rsidRDefault="0031720F" w:rsidP="00521609">
      <w:pPr>
        <w:spacing w:after="0"/>
        <w:jc w:val="right"/>
        <w:rPr>
          <w:rFonts w:ascii="Times New Roman" w:hAnsi="Times New Roman" w:cs="Times New Roman"/>
        </w:rPr>
      </w:pPr>
    </w:p>
    <w:p w14:paraId="0F47C4D9" w14:textId="77777777" w:rsidR="0031720F" w:rsidRPr="00D87942" w:rsidRDefault="0031720F" w:rsidP="00521609">
      <w:pPr>
        <w:spacing w:after="0"/>
        <w:jc w:val="right"/>
        <w:rPr>
          <w:rFonts w:ascii="Times New Roman" w:hAnsi="Times New Roman" w:cs="Times New Roman"/>
        </w:rPr>
      </w:pPr>
    </w:p>
    <w:p w14:paraId="4F57668A" w14:textId="77777777" w:rsidR="0031720F" w:rsidRPr="00D87942" w:rsidRDefault="0031720F" w:rsidP="00521609">
      <w:pPr>
        <w:spacing w:after="0"/>
        <w:jc w:val="right"/>
        <w:rPr>
          <w:rFonts w:ascii="Times New Roman" w:hAnsi="Times New Roman" w:cs="Times New Roman"/>
        </w:rPr>
      </w:pPr>
    </w:p>
    <w:p w14:paraId="67058E54" w14:textId="77777777" w:rsidR="0031720F" w:rsidRPr="00D87942" w:rsidRDefault="0031720F" w:rsidP="00521609">
      <w:pPr>
        <w:spacing w:after="0"/>
        <w:rPr>
          <w:rFonts w:ascii="Times New Roman" w:hAnsi="Times New Roman" w:cs="Times New Roman"/>
        </w:rPr>
      </w:pPr>
    </w:p>
    <w:p w14:paraId="5B321052" w14:textId="77777777" w:rsidR="0031720F" w:rsidRPr="00D87942" w:rsidRDefault="0031720F" w:rsidP="00521609">
      <w:pPr>
        <w:spacing w:after="0"/>
        <w:jc w:val="right"/>
        <w:rPr>
          <w:rFonts w:ascii="Times New Roman" w:hAnsi="Times New Roman" w:cs="Times New Roman"/>
        </w:rPr>
      </w:pPr>
    </w:p>
    <w:p w14:paraId="2AA8F188" w14:textId="77777777" w:rsidR="0031720F" w:rsidRPr="00D87942" w:rsidRDefault="0031720F" w:rsidP="00521609">
      <w:pPr>
        <w:spacing w:after="0"/>
        <w:jc w:val="right"/>
        <w:rPr>
          <w:rFonts w:ascii="Times New Roman" w:hAnsi="Times New Roman" w:cs="Times New Roman"/>
        </w:rPr>
      </w:pPr>
      <w:r w:rsidRPr="00D87942">
        <w:rPr>
          <w:rFonts w:ascii="Times New Roman" w:hAnsi="Times New Roman" w:cs="Times New Roman"/>
        </w:rPr>
        <w:t>Golden Spread Electric Cooperative (GSEC),</w:t>
      </w:r>
    </w:p>
    <w:p w14:paraId="2E46BCC8" w14:textId="77777777" w:rsidR="0031720F" w:rsidRPr="00D87942" w:rsidRDefault="0031720F" w:rsidP="00521609">
      <w:pPr>
        <w:spacing w:after="0"/>
        <w:jc w:val="right"/>
        <w:rPr>
          <w:rFonts w:ascii="Times New Roman" w:hAnsi="Times New Roman" w:cs="Times New Roman"/>
        </w:rPr>
      </w:pPr>
      <w:r w:rsidRPr="00D87942">
        <w:rPr>
          <w:rFonts w:ascii="Times New Roman" w:hAnsi="Times New Roman" w:cs="Times New Roman"/>
        </w:rPr>
        <w:t>for BGEC, GEC, and SPEC</w:t>
      </w:r>
    </w:p>
    <w:p w14:paraId="6AC51E58" w14:textId="36BD7B0D" w:rsidR="0031720F" w:rsidRDefault="00424FA4" w:rsidP="00521609">
      <w:pPr>
        <w:spacing w:after="0"/>
        <w:jc w:val="right"/>
        <w:rPr>
          <w:rFonts w:ascii="Times New Roman" w:hAnsi="Times New Roman" w:cs="Times New Roman"/>
        </w:rPr>
      </w:pPr>
      <w:r w:rsidRPr="00D87942">
        <w:rPr>
          <w:rFonts w:ascii="Times New Roman" w:hAnsi="Times New Roman" w:cs="Times New Roman"/>
        </w:rPr>
        <w:t>August 1</w:t>
      </w:r>
      <w:r w:rsidRPr="00D87942">
        <w:rPr>
          <w:rFonts w:ascii="Times New Roman" w:hAnsi="Times New Roman" w:cs="Times New Roman"/>
          <w:vertAlign w:val="superscript"/>
        </w:rPr>
        <w:t>st</w:t>
      </w:r>
      <w:r w:rsidRPr="00D87942">
        <w:rPr>
          <w:rFonts w:ascii="Times New Roman" w:hAnsi="Times New Roman" w:cs="Times New Roman"/>
        </w:rPr>
        <w:t>, 2022</w:t>
      </w:r>
    </w:p>
    <w:p w14:paraId="2147426D" w14:textId="6B74FDCA" w:rsidR="0021433E" w:rsidRDefault="0021433E">
      <w:pPr>
        <w:rPr>
          <w:rFonts w:ascii="Times New Roman" w:hAnsi="Times New Roman" w:cs="Times New Roman"/>
        </w:rPr>
      </w:pPr>
      <w:r>
        <w:rPr>
          <w:rFonts w:ascii="Times New Roman" w:hAnsi="Times New Roman" w:cs="Times New Roman"/>
        </w:rPr>
        <w:br w:type="page"/>
      </w:r>
    </w:p>
    <w:p w14:paraId="272A0012" w14:textId="77777777" w:rsidR="0031720F" w:rsidRPr="00D87942" w:rsidRDefault="0031720F" w:rsidP="00521609">
      <w:pPr>
        <w:pStyle w:val="Heading1"/>
        <w:rPr>
          <w:rFonts w:cs="Times New Roman"/>
          <w:b w:val="0"/>
        </w:rPr>
      </w:pPr>
      <w:bookmarkStart w:id="0" w:name="_Toc112937256"/>
      <w:r w:rsidRPr="00D87942">
        <w:rPr>
          <w:rFonts w:cs="Times New Roman"/>
          <w:color w:val="auto"/>
        </w:rPr>
        <w:lastRenderedPageBreak/>
        <w:t>Revision History</w:t>
      </w:r>
      <w:bookmarkEnd w:id="0"/>
    </w:p>
    <w:p w14:paraId="11516DCF" w14:textId="77777777" w:rsidR="0031720F" w:rsidRPr="00D87942" w:rsidRDefault="0031720F" w:rsidP="00521609">
      <w:pPr>
        <w:spacing w:after="0"/>
        <w:rPr>
          <w:rFonts w:ascii="Times New Roman" w:hAnsi="Times New Roman" w:cs="Times New Roman"/>
        </w:rPr>
      </w:pPr>
    </w:p>
    <w:tbl>
      <w:tblPr>
        <w:tblStyle w:val="GridTable4"/>
        <w:tblW w:w="9463" w:type="dxa"/>
        <w:tblLook w:val="04A0" w:firstRow="1" w:lastRow="0" w:firstColumn="1" w:lastColumn="0" w:noHBand="0" w:noVBand="1"/>
      </w:tblPr>
      <w:tblGrid>
        <w:gridCol w:w="1755"/>
        <w:gridCol w:w="1290"/>
        <w:gridCol w:w="3861"/>
        <w:gridCol w:w="2557"/>
      </w:tblGrid>
      <w:tr w:rsidR="0031720F" w:rsidRPr="00D87942" w14:paraId="5F2BEEDE" w14:textId="77777777" w:rsidTr="004B5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7BEE6BAC" w14:textId="77777777" w:rsidR="0031720F" w:rsidRPr="00D87942" w:rsidRDefault="0031720F" w:rsidP="00521609">
            <w:pPr>
              <w:rPr>
                <w:rFonts w:ascii="Times New Roman" w:hAnsi="Times New Roman" w:cs="Times New Roman"/>
                <w:b w:val="0"/>
                <w:sz w:val="24"/>
                <w:szCs w:val="24"/>
              </w:rPr>
            </w:pPr>
            <w:r w:rsidRPr="00D87942">
              <w:rPr>
                <w:rFonts w:ascii="Times New Roman" w:hAnsi="Times New Roman" w:cs="Times New Roman"/>
                <w:b w:val="0"/>
                <w:sz w:val="24"/>
                <w:szCs w:val="24"/>
              </w:rPr>
              <w:t>Date of Revision</w:t>
            </w:r>
          </w:p>
        </w:tc>
        <w:tc>
          <w:tcPr>
            <w:tcW w:w="1290" w:type="dxa"/>
          </w:tcPr>
          <w:p w14:paraId="04A59EA6" w14:textId="77777777" w:rsidR="0031720F" w:rsidRPr="00D87942" w:rsidRDefault="0031720F" w:rsidP="0052160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87942">
              <w:rPr>
                <w:rFonts w:ascii="Times New Roman" w:hAnsi="Times New Roman" w:cs="Times New Roman"/>
                <w:sz w:val="24"/>
                <w:szCs w:val="24"/>
              </w:rPr>
              <w:t>Author</w:t>
            </w:r>
          </w:p>
        </w:tc>
        <w:tc>
          <w:tcPr>
            <w:tcW w:w="3861" w:type="dxa"/>
          </w:tcPr>
          <w:p w14:paraId="60C3EED7" w14:textId="77777777" w:rsidR="0031720F" w:rsidRPr="00D87942" w:rsidRDefault="0031720F" w:rsidP="0052160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87942">
              <w:rPr>
                <w:rFonts w:ascii="Times New Roman" w:hAnsi="Times New Roman" w:cs="Times New Roman"/>
                <w:sz w:val="24"/>
                <w:szCs w:val="24"/>
              </w:rPr>
              <w:t>Change Description</w:t>
            </w:r>
          </w:p>
        </w:tc>
        <w:tc>
          <w:tcPr>
            <w:tcW w:w="2557" w:type="dxa"/>
          </w:tcPr>
          <w:p w14:paraId="57AE9235" w14:textId="77777777" w:rsidR="0031720F" w:rsidRPr="00D87942" w:rsidRDefault="0031720F" w:rsidP="0052160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87942">
              <w:rPr>
                <w:rFonts w:ascii="Times New Roman" w:hAnsi="Times New Roman" w:cs="Times New Roman"/>
                <w:color w:val="auto"/>
                <w:sz w:val="24"/>
                <w:szCs w:val="24"/>
              </w:rPr>
              <w:t>Comments</w:t>
            </w:r>
          </w:p>
        </w:tc>
      </w:tr>
      <w:tr w:rsidR="0031720F" w:rsidRPr="00D87942" w14:paraId="6127C40A" w14:textId="77777777" w:rsidTr="004B5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5" w:type="dxa"/>
          </w:tcPr>
          <w:p w14:paraId="33779EE7" w14:textId="5266FDA1" w:rsidR="0031720F" w:rsidRPr="00D87942" w:rsidRDefault="002C1465" w:rsidP="00521609">
            <w:pPr>
              <w:rPr>
                <w:rFonts w:ascii="Times New Roman" w:hAnsi="Times New Roman" w:cs="Times New Roman"/>
                <w:b w:val="0"/>
                <w:color w:val="000000" w:themeColor="text1"/>
                <w:sz w:val="24"/>
                <w:szCs w:val="24"/>
              </w:rPr>
            </w:pPr>
            <w:r>
              <w:rPr>
                <w:rFonts w:ascii="Times New Roman" w:hAnsi="Times New Roman" w:cs="Times New Roman"/>
                <w:color w:val="000000" w:themeColor="text1"/>
                <w:sz w:val="24"/>
                <w:szCs w:val="24"/>
              </w:rPr>
              <w:t>09/07</w:t>
            </w:r>
            <w:r w:rsidR="00424FA4" w:rsidRPr="00D87942">
              <w:rPr>
                <w:rFonts w:ascii="Times New Roman" w:hAnsi="Times New Roman" w:cs="Times New Roman"/>
                <w:color w:val="000000" w:themeColor="text1"/>
                <w:sz w:val="24"/>
                <w:szCs w:val="24"/>
              </w:rPr>
              <w:t>/2022</w:t>
            </w:r>
          </w:p>
        </w:tc>
        <w:tc>
          <w:tcPr>
            <w:tcW w:w="1290" w:type="dxa"/>
          </w:tcPr>
          <w:p w14:paraId="0F17DF1C" w14:textId="77777777" w:rsidR="0031720F" w:rsidRPr="00D87942" w:rsidRDefault="0031720F" w:rsidP="005216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87942">
              <w:rPr>
                <w:rFonts w:ascii="Times New Roman" w:hAnsi="Times New Roman" w:cs="Times New Roman"/>
                <w:color w:val="000000" w:themeColor="text1"/>
                <w:sz w:val="24"/>
                <w:szCs w:val="24"/>
              </w:rPr>
              <w:t>GSEC Staff</w:t>
            </w:r>
          </w:p>
        </w:tc>
        <w:tc>
          <w:tcPr>
            <w:tcW w:w="3861" w:type="dxa"/>
          </w:tcPr>
          <w:p w14:paraId="21D6EAD3" w14:textId="77777777" w:rsidR="0031720F" w:rsidRPr="00D87942" w:rsidRDefault="0031720F" w:rsidP="005216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87942">
              <w:rPr>
                <w:rFonts w:ascii="Times New Roman" w:hAnsi="Times New Roman" w:cs="Times New Roman"/>
                <w:color w:val="000000" w:themeColor="text1"/>
                <w:sz w:val="24"/>
                <w:szCs w:val="24"/>
              </w:rPr>
              <w:t>Initial Draft</w:t>
            </w:r>
          </w:p>
        </w:tc>
        <w:tc>
          <w:tcPr>
            <w:tcW w:w="2557" w:type="dxa"/>
          </w:tcPr>
          <w:p w14:paraId="4CFB563A" w14:textId="77777777" w:rsidR="0031720F" w:rsidRPr="00D87942" w:rsidRDefault="0031720F" w:rsidP="0052160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D87942">
              <w:rPr>
                <w:rFonts w:ascii="Times New Roman" w:hAnsi="Times New Roman" w:cs="Times New Roman"/>
                <w:color w:val="000000" w:themeColor="text1"/>
                <w:sz w:val="24"/>
                <w:szCs w:val="24"/>
              </w:rPr>
              <w:t>Staff Review</w:t>
            </w:r>
          </w:p>
        </w:tc>
      </w:tr>
    </w:tbl>
    <w:p w14:paraId="4D988CB9" w14:textId="77777777" w:rsidR="0031720F" w:rsidRPr="00D87942" w:rsidRDefault="0031720F" w:rsidP="00521609">
      <w:pPr>
        <w:spacing w:after="0"/>
        <w:rPr>
          <w:rFonts w:ascii="Times New Roman" w:hAnsi="Times New Roman" w:cs="Times New Roman"/>
          <w:b/>
          <w:color w:val="000000" w:themeColor="text1"/>
          <w:sz w:val="32"/>
          <w:szCs w:val="32"/>
          <w:u w:val="single"/>
        </w:rPr>
      </w:pPr>
    </w:p>
    <w:p w14:paraId="705B6DEB" w14:textId="77777777" w:rsidR="0031720F" w:rsidRPr="00D87942" w:rsidRDefault="0031720F" w:rsidP="00521609">
      <w:pPr>
        <w:spacing w:after="0"/>
        <w:rPr>
          <w:rFonts w:ascii="Times New Roman" w:hAnsi="Times New Roman" w:cs="Times New Roman"/>
          <w:b/>
          <w:u w:val="single"/>
        </w:rPr>
      </w:pPr>
      <w:r w:rsidRPr="00D87942">
        <w:rPr>
          <w:rFonts w:ascii="Times New Roman" w:hAnsi="Times New Roman" w:cs="Times New Roman"/>
          <w:b/>
          <w:u w:val="single"/>
        </w:rPr>
        <w:br w:type="page"/>
      </w:r>
    </w:p>
    <w:sdt>
      <w:sdtPr>
        <w:rPr>
          <w:rFonts w:asciiTheme="minorHAnsi" w:eastAsiaTheme="minorHAnsi" w:hAnsiTheme="minorHAnsi" w:cs="Times New Roman"/>
          <w:b w:val="0"/>
          <w:color w:val="auto"/>
          <w:sz w:val="22"/>
          <w:szCs w:val="22"/>
          <w:u w:val="none"/>
        </w:rPr>
        <w:id w:val="757787506"/>
        <w:docPartObj>
          <w:docPartGallery w:val="Table of Contents"/>
          <w:docPartUnique/>
        </w:docPartObj>
      </w:sdtPr>
      <w:sdtEndPr>
        <w:rPr>
          <w:bCs/>
          <w:noProof/>
        </w:rPr>
      </w:sdtEndPr>
      <w:sdtContent>
        <w:p w14:paraId="7E94D2F8" w14:textId="77777777" w:rsidR="0031720F" w:rsidRPr="00D87942" w:rsidRDefault="0031720F" w:rsidP="00521609">
          <w:pPr>
            <w:pStyle w:val="TOCHeading"/>
            <w:rPr>
              <w:rFonts w:cs="Times New Roman"/>
              <w:b w:val="0"/>
              <w:color w:val="auto"/>
            </w:rPr>
          </w:pPr>
          <w:r w:rsidRPr="00D87942">
            <w:rPr>
              <w:rFonts w:cs="Times New Roman"/>
              <w:color w:val="auto"/>
            </w:rPr>
            <w:t>Table of Contents</w:t>
          </w:r>
        </w:p>
        <w:p w14:paraId="2EA14FE7" w14:textId="6B7AEBAB" w:rsidR="00D72BA1" w:rsidRDefault="0031720F">
          <w:pPr>
            <w:pStyle w:val="TOC1"/>
            <w:tabs>
              <w:tab w:val="left" w:pos="440"/>
              <w:tab w:val="right" w:leader="dot" w:pos="9350"/>
            </w:tabs>
            <w:rPr>
              <w:rFonts w:eastAsiaTheme="minorEastAsia"/>
              <w:noProof/>
            </w:rPr>
          </w:pPr>
          <w:r w:rsidRPr="00D87942">
            <w:rPr>
              <w:rFonts w:ascii="Times New Roman" w:hAnsi="Times New Roman" w:cs="Times New Roman"/>
            </w:rPr>
            <w:fldChar w:fldCharType="begin"/>
          </w:r>
          <w:r w:rsidRPr="00D87942">
            <w:rPr>
              <w:rFonts w:ascii="Times New Roman" w:hAnsi="Times New Roman" w:cs="Times New Roman"/>
            </w:rPr>
            <w:instrText xml:space="preserve"> TOC \o "1-3" \h \z \u </w:instrText>
          </w:r>
          <w:r w:rsidRPr="00D87942">
            <w:rPr>
              <w:rFonts w:ascii="Times New Roman" w:hAnsi="Times New Roman" w:cs="Times New Roman"/>
            </w:rPr>
            <w:fldChar w:fldCharType="separate"/>
          </w:r>
          <w:hyperlink w:anchor="_Toc112937256" w:history="1">
            <w:r w:rsidR="00D72BA1" w:rsidRPr="00BB7428">
              <w:rPr>
                <w:rStyle w:val="Hyperlink"/>
                <w:rFonts w:cs="Times New Roman"/>
                <w:noProof/>
              </w:rPr>
              <w:t>1.</w:t>
            </w:r>
            <w:r w:rsidR="00D72BA1">
              <w:rPr>
                <w:rFonts w:eastAsiaTheme="minorEastAsia"/>
                <w:noProof/>
              </w:rPr>
              <w:tab/>
            </w:r>
            <w:r w:rsidR="00D72BA1" w:rsidRPr="00BB7428">
              <w:rPr>
                <w:rStyle w:val="Hyperlink"/>
                <w:rFonts w:cs="Times New Roman"/>
                <w:noProof/>
              </w:rPr>
              <w:t>Revision History</w:t>
            </w:r>
            <w:r w:rsidR="00D72BA1">
              <w:rPr>
                <w:noProof/>
                <w:webHidden/>
              </w:rPr>
              <w:tab/>
            </w:r>
            <w:r w:rsidR="00D72BA1">
              <w:rPr>
                <w:noProof/>
                <w:webHidden/>
              </w:rPr>
              <w:fldChar w:fldCharType="begin"/>
            </w:r>
            <w:r w:rsidR="00D72BA1">
              <w:rPr>
                <w:noProof/>
                <w:webHidden/>
              </w:rPr>
              <w:instrText xml:space="preserve"> PAGEREF _Toc112937256 \h </w:instrText>
            </w:r>
            <w:r w:rsidR="00D72BA1">
              <w:rPr>
                <w:noProof/>
                <w:webHidden/>
              </w:rPr>
            </w:r>
            <w:r w:rsidR="00D72BA1">
              <w:rPr>
                <w:noProof/>
                <w:webHidden/>
              </w:rPr>
              <w:fldChar w:fldCharType="separate"/>
            </w:r>
            <w:r w:rsidR="00D72BA1">
              <w:rPr>
                <w:noProof/>
                <w:webHidden/>
              </w:rPr>
              <w:t>1</w:t>
            </w:r>
            <w:r w:rsidR="00D72BA1">
              <w:rPr>
                <w:noProof/>
                <w:webHidden/>
              </w:rPr>
              <w:fldChar w:fldCharType="end"/>
            </w:r>
          </w:hyperlink>
        </w:p>
        <w:p w14:paraId="7D831C71" w14:textId="37A3EB95" w:rsidR="00D72BA1" w:rsidRDefault="002C1465">
          <w:pPr>
            <w:pStyle w:val="TOC1"/>
            <w:tabs>
              <w:tab w:val="left" w:pos="440"/>
              <w:tab w:val="right" w:leader="dot" w:pos="9350"/>
            </w:tabs>
            <w:rPr>
              <w:rFonts w:eastAsiaTheme="minorEastAsia"/>
              <w:noProof/>
            </w:rPr>
          </w:pPr>
          <w:hyperlink w:anchor="_Toc112937257" w:history="1">
            <w:r w:rsidR="00D72BA1" w:rsidRPr="00BB7428">
              <w:rPr>
                <w:rStyle w:val="Hyperlink"/>
                <w:rFonts w:cs="Times New Roman"/>
                <w:noProof/>
              </w:rPr>
              <w:t>3.</w:t>
            </w:r>
            <w:r w:rsidR="00D72BA1">
              <w:rPr>
                <w:rFonts w:eastAsiaTheme="minorEastAsia"/>
                <w:noProof/>
              </w:rPr>
              <w:tab/>
            </w:r>
            <w:r w:rsidR="00D72BA1" w:rsidRPr="00BB7428">
              <w:rPr>
                <w:rStyle w:val="Hyperlink"/>
                <w:rFonts w:cs="Times New Roman"/>
                <w:noProof/>
              </w:rPr>
              <w:t>List of Figures</w:t>
            </w:r>
            <w:r w:rsidR="00D72BA1">
              <w:rPr>
                <w:noProof/>
                <w:webHidden/>
              </w:rPr>
              <w:tab/>
            </w:r>
            <w:r w:rsidR="00D72BA1">
              <w:rPr>
                <w:noProof/>
                <w:webHidden/>
              </w:rPr>
              <w:fldChar w:fldCharType="begin"/>
            </w:r>
            <w:r w:rsidR="00D72BA1">
              <w:rPr>
                <w:noProof/>
                <w:webHidden/>
              </w:rPr>
              <w:instrText xml:space="preserve"> PAGEREF _Toc112937257 \h </w:instrText>
            </w:r>
            <w:r w:rsidR="00D72BA1">
              <w:rPr>
                <w:noProof/>
                <w:webHidden/>
              </w:rPr>
            </w:r>
            <w:r w:rsidR="00D72BA1">
              <w:rPr>
                <w:noProof/>
                <w:webHidden/>
              </w:rPr>
              <w:fldChar w:fldCharType="separate"/>
            </w:r>
            <w:r w:rsidR="00D72BA1">
              <w:rPr>
                <w:noProof/>
                <w:webHidden/>
              </w:rPr>
              <w:t>3</w:t>
            </w:r>
            <w:r w:rsidR="00D72BA1">
              <w:rPr>
                <w:noProof/>
                <w:webHidden/>
              </w:rPr>
              <w:fldChar w:fldCharType="end"/>
            </w:r>
          </w:hyperlink>
        </w:p>
        <w:p w14:paraId="29E71EDA" w14:textId="5034ADCE" w:rsidR="00D72BA1" w:rsidRDefault="002C1465">
          <w:pPr>
            <w:pStyle w:val="TOC1"/>
            <w:tabs>
              <w:tab w:val="left" w:pos="440"/>
              <w:tab w:val="right" w:leader="dot" w:pos="9350"/>
            </w:tabs>
            <w:rPr>
              <w:rFonts w:eastAsiaTheme="minorEastAsia"/>
              <w:noProof/>
            </w:rPr>
          </w:pPr>
          <w:hyperlink w:anchor="_Toc112937258" w:history="1">
            <w:r w:rsidR="00D72BA1" w:rsidRPr="00BB7428">
              <w:rPr>
                <w:rStyle w:val="Hyperlink"/>
                <w:rFonts w:cs="Times New Roman"/>
                <w:noProof/>
              </w:rPr>
              <w:t>4.</w:t>
            </w:r>
            <w:r w:rsidR="00D72BA1">
              <w:rPr>
                <w:rFonts w:eastAsiaTheme="minorEastAsia"/>
                <w:noProof/>
              </w:rPr>
              <w:tab/>
            </w:r>
            <w:r w:rsidR="00D72BA1" w:rsidRPr="00BB7428">
              <w:rPr>
                <w:rStyle w:val="Hyperlink"/>
                <w:rFonts w:cs="Times New Roman"/>
                <w:noProof/>
              </w:rPr>
              <w:t>List of Tables</w:t>
            </w:r>
            <w:r w:rsidR="00D72BA1">
              <w:rPr>
                <w:noProof/>
                <w:webHidden/>
              </w:rPr>
              <w:tab/>
            </w:r>
            <w:r w:rsidR="00D72BA1">
              <w:rPr>
                <w:noProof/>
                <w:webHidden/>
              </w:rPr>
              <w:fldChar w:fldCharType="begin"/>
            </w:r>
            <w:r w:rsidR="00D72BA1">
              <w:rPr>
                <w:noProof/>
                <w:webHidden/>
              </w:rPr>
              <w:instrText xml:space="preserve"> PAGEREF _Toc112937258 \h </w:instrText>
            </w:r>
            <w:r w:rsidR="00D72BA1">
              <w:rPr>
                <w:noProof/>
                <w:webHidden/>
              </w:rPr>
            </w:r>
            <w:r w:rsidR="00D72BA1">
              <w:rPr>
                <w:noProof/>
                <w:webHidden/>
              </w:rPr>
              <w:fldChar w:fldCharType="separate"/>
            </w:r>
            <w:r w:rsidR="00D72BA1">
              <w:rPr>
                <w:noProof/>
                <w:webHidden/>
              </w:rPr>
              <w:t>3</w:t>
            </w:r>
            <w:r w:rsidR="00D72BA1">
              <w:rPr>
                <w:noProof/>
                <w:webHidden/>
              </w:rPr>
              <w:fldChar w:fldCharType="end"/>
            </w:r>
          </w:hyperlink>
        </w:p>
        <w:p w14:paraId="22975828" w14:textId="11E31087" w:rsidR="00D72BA1" w:rsidRDefault="002C1465">
          <w:pPr>
            <w:pStyle w:val="TOC1"/>
            <w:tabs>
              <w:tab w:val="left" w:pos="440"/>
              <w:tab w:val="right" w:leader="dot" w:pos="9350"/>
            </w:tabs>
            <w:rPr>
              <w:rFonts w:eastAsiaTheme="minorEastAsia"/>
              <w:noProof/>
            </w:rPr>
          </w:pPr>
          <w:hyperlink w:anchor="_Toc112937259" w:history="1">
            <w:r w:rsidR="00D72BA1" w:rsidRPr="00BB7428">
              <w:rPr>
                <w:rStyle w:val="Hyperlink"/>
                <w:rFonts w:cs="Times New Roman"/>
                <w:noProof/>
              </w:rPr>
              <w:t>1.</w:t>
            </w:r>
            <w:r w:rsidR="00D72BA1">
              <w:rPr>
                <w:rFonts w:eastAsiaTheme="minorEastAsia"/>
                <w:noProof/>
              </w:rPr>
              <w:tab/>
            </w:r>
            <w:r w:rsidR="00D72BA1" w:rsidRPr="00BB7428">
              <w:rPr>
                <w:rStyle w:val="Hyperlink"/>
                <w:rFonts w:cs="Times New Roman"/>
                <w:noProof/>
              </w:rPr>
              <w:t>Introduction</w:t>
            </w:r>
            <w:r w:rsidR="00D72BA1">
              <w:rPr>
                <w:noProof/>
                <w:webHidden/>
              </w:rPr>
              <w:tab/>
            </w:r>
            <w:r w:rsidR="00D72BA1">
              <w:rPr>
                <w:noProof/>
                <w:webHidden/>
              </w:rPr>
              <w:fldChar w:fldCharType="begin"/>
            </w:r>
            <w:r w:rsidR="00D72BA1">
              <w:rPr>
                <w:noProof/>
                <w:webHidden/>
              </w:rPr>
              <w:instrText xml:space="preserve"> PAGEREF _Toc112937259 \h </w:instrText>
            </w:r>
            <w:r w:rsidR="00D72BA1">
              <w:rPr>
                <w:noProof/>
                <w:webHidden/>
              </w:rPr>
            </w:r>
            <w:r w:rsidR="00D72BA1">
              <w:rPr>
                <w:noProof/>
                <w:webHidden/>
              </w:rPr>
              <w:fldChar w:fldCharType="separate"/>
            </w:r>
            <w:r w:rsidR="00D72BA1">
              <w:rPr>
                <w:noProof/>
                <w:webHidden/>
              </w:rPr>
              <w:t>4</w:t>
            </w:r>
            <w:r w:rsidR="00D72BA1">
              <w:rPr>
                <w:noProof/>
                <w:webHidden/>
              </w:rPr>
              <w:fldChar w:fldCharType="end"/>
            </w:r>
          </w:hyperlink>
        </w:p>
        <w:p w14:paraId="231DAA89" w14:textId="33058D6A" w:rsidR="00D72BA1" w:rsidRDefault="002C1465">
          <w:pPr>
            <w:pStyle w:val="TOC1"/>
            <w:tabs>
              <w:tab w:val="left" w:pos="440"/>
              <w:tab w:val="right" w:leader="dot" w:pos="9350"/>
            </w:tabs>
            <w:rPr>
              <w:rFonts w:eastAsiaTheme="minorEastAsia"/>
              <w:noProof/>
            </w:rPr>
          </w:pPr>
          <w:hyperlink w:anchor="_Toc112937260" w:history="1">
            <w:r w:rsidR="00D72BA1" w:rsidRPr="00BB7428">
              <w:rPr>
                <w:rStyle w:val="Hyperlink"/>
                <w:rFonts w:cs="Times New Roman"/>
                <w:noProof/>
              </w:rPr>
              <w:t>2.</w:t>
            </w:r>
            <w:r w:rsidR="00D72BA1">
              <w:rPr>
                <w:rFonts w:eastAsiaTheme="minorEastAsia"/>
                <w:noProof/>
              </w:rPr>
              <w:tab/>
            </w:r>
            <w:r w:rsidR="00D72BA1" w:rsidRPr="00BB7428">
              <w:rPr>
                <w:rStyle w:val="Hyperlink"/>
                <w:rFonts w:cs="Times New Roman"/>
                <w:noProof/>
              </w:rPr>
              <w:t>Study Methodology</w:t>
            </w:r>
            <w:r w:rsidR="00D72BA1">
              <w:rPr>
                <w:noProof/>
                <w:webHidden/>
              </w:rPr>
              <w:tab/>
            </w:r>
            <w:r w:rsidR="00D72BA1">
              <w:rPr>
                <w:noProof/>
                <w:webHidden/>
              </w:rPr>
              <w:fldChar w:fldCharType="begin"/>
            </w:r>
            <w:r w:rsidR="00D72BA1">
              <w:rPr>
                <w:noProof/>
                <w:webHidden/>
              </w:rPr>
              <w:instrText xml:space="preserve"> PAGEREF _Toc112937260 \h </w:instrText>
            </w:r>
            <w:r w:rsidR="00D72BA1">
              <w:rPr>
                <w:noProof/>
                <w:webHidden/>
              </w:rPr>
            </w:r>
            <w:r w:rsidR="00D72BA1">
              <w:rPr>
                <w:noProof/>
                <w:webHidden/>
              </w:rPr>
              <w:fldChar w:fldCharType="separate"/>
            </w:r>
            <w:r w:rsidR="00D72BA1">
              <w:rPr>
                <w:noProof/>
                <w:webHidden/>
              </w:rPr>
              <w:t>5</w:t>
            </w:r>
            <w:r w:rsidR="00D72BA1">
              <w:rPr>
                <w:noProof/>
                <w:webHidden/>
              </w:rPr>
              <w:fldChar w:fldCharType="end"/>
            </w:r>
          </w:hyperlink>
        </w:p>
        <w:p w14:paraId="4423FF7E" w14:textId="4CF77AD2" w:rsidR="00D72BA1" w:rsidRDefault="002C1465">
          <w:pPr>
            <w:pStyle w:val="TOC2"/>
            <w:tabs>
              <w:tab w:val="left" w:pos="880"/>
              <w:tab w:val="right" w:leader="dot" w:pos="9350"/>
            </w:tabs>
            <w:rPr>
              <w:rFonts w:eastAsiaTheme="minorEastAsia"/>
              <w:noProof/>
            </w:rPr>
          </w:pPr>
          <w:hyperlink w:anchor="_Toc112937261" w:history="1">
            <w:r w:rsidR="00D72BA1" w:rsidRPr="00BB7428">
              <w:rPr>
                <w:rStyle w:val="Hyperlink"/>
                <w:noProof/>
              </w:rPr>
              <w:t>2.1</w:t>
            </w:r>
            <w:r w:rsidR="00D72BA1">
              <w:rPr>
                <w:rFonts w:eastAsiaTheme="minorEastAsia"/>
                <w:noProof/>
              </w:rPr>
              <w:tab/>
            </w:r>
            <w:r w:rsidR="00D72BA1" w:rsidRPr="00BB7428">
              <w:rPr>
                <w:rStyle w:val="Hyperlink"/>
                <w:noProof/>
              </w:rPr>
              <w:t>Study Scope</w:t>
            </w:r>
            <w:r w:rsidR="00D72BA1">
              <w:rPr>
                <w:noProof/>
                <w:webHidden/>
              </w:rPr>
              <w:tab/>
            </w:r>
            <w:r w:rsidR="00D72BA1">
              <w:rPr>
                <w:noProof/>
                <w:webHidden/>
              </w:rPr>
              <w:fldChar w:fldCharType="begin"/>
            </w:r>
            <w:r w:rsidR="00D72BA1">
              <w:rPr>
                <w:noProof/>
                <w:webHidden/>
              </w:rPr>
              <w:instrText xml:space="preserve"> PAGEREF _Toc112937261 \h </w:instrText>
            </w:r>
            <w:r w:rsidR="00D72BA1">
              <w:rPr>
                <w:noProof/>
                <w:webHidden/>
              </w:rPr>
            </w:r>
            <w:r w:rsidR="00D72BA1">
              <w:rPr>
                <w:noProof/>
                <w:webHidden/>
              </w:rPr>
              <w:fldChar w:fldCharType="separate"/>
            </w:r>
            <w:r w:rsidR="00D72BA1">
              <w:rPr>
                <w:noProof/>
                <w:webHidden/>
              </w:rPr>
              <w:t>5</w:t>
            </w:r>
            <w:r w:rsidR="00D72BA1">
              <w:rPr>
                <w:noProof/>
                <w:webHidden/>
              </w:rPr>
              <w:fldChar w:fldCharType="end"/>
            </w:r>
          </w:hyperlink>
        </w:p>
        <w:p w14:paraId="340D67AE" w14:textId="453CA12D" w:rsidR="00D72BA1" w:rsidRDefault="002C1465">
          <w:pPr>
            <w:pStyle w:val="TOC2"/>
            <w:tabs>
              <w:tab w:val="left" w:pos="880"/>
              <w:tab w:val="right" w:leader="dot" w:pos="9350"/>
            </w:tabs>
            <w:rPr>
              <w:rFonts w:eastAsiaTheme="minorEastAsia"/>
              <w:noProof/>
            </w:rPr>
          </w:pPr>
          <w:hyperlink w:anchor="_Toc112937262" w:history="1">
            <w:r w:rsidR="00D72BA1" w:rsidRPr="00BB7428">
              <w:rPr>
                <w:rStyle w:val="Hyperlink"/>
                <w:noProof/>
              </w:rPr>
              <w:t>2.2</w:t>
            </w:r>
            <w:r w:rsidR="00D72BA1">
              <w:rPr>
                <w:rFonts w:eastAsiaTheme="minorEastAsia"/>
                <w:noProof/>
              </w:rPr>
              <w:tab/>
            </w:r>
            <w:r w:rsidR="00D72BA1" w:rsidRPr="00BB7428">
              <w:rPr>
                <w:rStyle w:val="Hyperlink"/>
                <w:noProof/>
              </w:rPr>
              <w:t>Study Process</w:t>
            </w:r>
            <w:r w:rsidR="00D72BA1">
              <w:rPr>
                <w:noProof/>
                <w:webHidden/>
              </w:rPr>
              <w:tab/>
            </w:r>
            <w:r w:rsidR="00D72BA1">
              <w:rPr>
                <w:noProof/>
                <w:webHidden/>
              </w:rPr>
              <w:fldChar w:fldCharType="begin"/>
            </w:r>
            <w:r w:rsidR="00D72BA1">
              <w:rPr>
                <w:noProof/>
                <w:webHidden/>
              </w:rPr>
              <w:instrText xml:space="preserve"> PAGEREF _Toc112937262 \h </w:instrText>
            </w:r>
            <w:r w:rsidR="00D72BA1">
              <w:rPr>
                <w:noProof/>
                <w:webHidden/>
              </w:rPr>
            </w:r>
            <w:r w:rsidR="00D72BA1">
              <w:rPr>
                <w:noProof/>
                <w:webHidden/>
              </w:rPr>
              <w:fldChar w:fldCharType="separate"/>
            </w:r>
            <w:r w:rsidR="00D72BA1">
              <w:rPr>
                <w:noProof/>
                <w:webHidden/>
              </w:rPr>
              <w:t>5</w:t>
            </w:r>
            <w:r w:rsidR="00D72BA1">
              <w:rPr>
                <w:noProof/>
                <w:webHidden/>
              </w:rPr>
              <w:fldChar w:fldCharType="end"/>
            </w:r>
          </w:hyperlink>
        </w:p>
        <w:p w14:paraId="014F4F10" w14:textId="19A47094" w:rsidR="00D72BA1" w:rsidRDefault="002C1465">
          <w:pPr>
            <w:pStyle w:val="TOC2"/>
            <w:tabs>
              <w:tab w:val="left" w:pos="880"/>
              <w:tab w:val="right" w:leader="dot" w:pos="9350"/>
            </w:tabs>
            <w:rPr>
              <w:rFonts w:eastAsiaTheme="minorEastAsia"/>
              <w:noProof/>
            </w:rPr>
          </w:pPr>
          <w:hyperlink w:anchor="_Toc112937263" w:history="1">
            <w:r w:rsidR="00D72BA1" w:rsidRPr="00BB7428">
              <w:rPr>
                <w:rStyle w:val="Hyperlink"/>
                <w:noProof/>
              </w:rPr>
              <w:t>2.3</w:t>
            </w:r>
            <w:r w:rsidR="00D72BA1">
              <w:rPr>
                <w:rFonts w:eastAsiaTheme="minorEastAsia"/>
                <w:noProof/>
              </w:rPr>
              <w:tab/>
            </w:r>
            <w:r w:rsidR="00D72BA1" w:rsidRPr="00BB7428">
              <w:rPr>
                <w:rStyle w:val="Hyperlink"/>
                <w:noProof/>
              </w:rPr>
              <w:t>Study Criteria</w:t>
            </w:r>
            <w:r w:rsidR="00D72BA1">
              <w:rPr>
                <w:noProof/>
                <w:webHidden/>
              </w:rPr>
              <w:tab/>
            </w:r>
            <w:r w:rsidR="00D72BA1">
              <w:rPr>
                <w:noProof/>
                <w:webHidden/>
              </w:rPr>
              <w:fldChar w:fldCharType="begin"/>
            </w:r>
            <w:r w:rsidR="00D72BA1">
              <w:rPr>
                <w:noProof/>
                <w:webHidden/>
              </w:rPr>
              <w:instrText xml:space="preserve"> PAGEREF _Toc112937263 \h </w:instrText>
            </w:r>
            <w:r w:rsidR="00D72BA1">
              <w:rPr>
                <w:noProof/>
                <w:webHidden/>
              </w:rPr>
            </w:r>
            <w:r w:rsidR="00D72BA1">
              <w:rPr>
                <w:noProof/>
                <w:webHidden/>
              </w:rPr>
              <w:fldChar w:fldCharType="separate"/>
            </w:r>
            <w:r w:rsidR="00D72BA1">
              <w:rPr>
                <w:noProof/>
                <w:webHidden/>
              </w:rPr>
              <w:t>5</w:t>
            </w:r>
            <w:r w:rsidR="00D72BA1">
              <w:rPr>
                <w:noProof/>
                <w:webHidden/>
              </w:rPr>
              <w:fldChar w:fldCharType="end"/>
            </w:r>
          </w:hyperlink>
        </w:p>
        <w:p w14:paraId="5A98CBEA" w14:textId="7F98318A" w:rsidR="00D72BA1" w:rsidRDefault="002C1465">
          <w:pPr>
            <w:pStyle w:val="TOC1"/>
            <w:tabs>
              <w:tab w:val="left" w:pos="440"/>
              <w:tab w:val="right" w:leader="dot" w:pos="9350"/>
            </w:tabs>
            <w:rPr>
              <w:rFonts w:eastAsiaTheme="minorEastAsia"/>
              <w:noProof/>
            </w:rPr>
          </w:pPr>
          <w:hyperlink w:anchor="_Toc112937264" w:history="1">
            <w:r w:rsidR="00D72BA1" w:rsidRPr="00BB7428">
              <w:rPr>
                <w:rStyle w:val="Hyperlink"/>
                <w:rFonts w:cs="Times New Roman"/>
                <w:noProof/>
              </w:rPr>
              <w:t>3.</w:t>
            </w:r>
            <w:r w:rsidR="00D72BA1">
              <w:rPr>
                <w:rFonts w:eastAsiaTheme="minorEastAsia"/>
                <w:noProof/>
              </w:rPr>
              <w:tab/>
            </w:r>
            <w:r w:rsidR="00D72BA1" w:rsidRPr="00BB7428">
              <w:rPr>
                <w:rStyle w:val="Hyperlink"/>
                <w:rFonts w:cs="Times New Roman"/>
                <w:noProof/>
              </w:rPr>
              <w:t>Procedure</w:t>
            </w:r>
            <w:r w:rsidR="00D72BA1">
              <w:rPr>
                <w:noProof/>
                <w:webHidden/>
              </w:rPr>
              <w:tab/>
            </w:r>
            <w:r w:rsidR="00D72BA1">
              <w:rPr>
                <w:noProof/>
                <w:webHidden/>
              </w:rPr>
              <w:fldChar w:fldCharType="begin"/>
            </w:r>
            <w:r w:rsidR="00D72BA1">
              <w:rPr>
                <w:noProof/>
                <w:webHidden/>
              </w:rPr>
              <w:instrText xml:space="preserve"> PAGEREF _Toc112937264 \h </w:instrText>
            </w:r>
            <w:r w:rsidR="00D72BA1">
              <w:rPr>
                <w:noProof/>
                <w:webHidden/>
              </w:rPr>
            </w:r>
            <w:r w:rsidR="00D72BA1">
              <w:rPr>
                <w:noProof/>
                <w:webHidden/>
              </w:rPr>
              <w:fldChar w:fldCharType="separate"/>
            </w:r>
            <w:r w:rsidR="00D72BA1">
              <w:rPr>
                <w:noProof/>
                <w:webHidden/>
              </w:rPr>
              <w:t>6</w:t>
            </w:r>
            <w:r w:rsidR="00D72BA1">
              <w:rPr>
                <w:noProof/>
                <w:webHidden/>
              </w:rPr>
              <w:fldChar w:fldCharType="end"/>
            </w:r>
          </w:hyperlink>
        </w:p>
        <w:p w14:paraId="32D3A534" w14:textId="645B7F54" w:rsidR="00D72BA1" w:rsidRDefault="002C1465">
          <w:pPr>
            <w:pStyle w:val="TOC1"/>
            <w:tabs>
              <w:tab w:val="left" w:pos="440"/>
              <w:tab w:val="right" w:leader="dot" w:pos="9350"/>
            </w:tabs>
            <w:rPr>
              <w:rFonts w:eastAsiaTheme="minorEastAsia"/>
              <w:noProof/>
            </w:rPr>
          </w:pPr>
          <w:hyperlink w:anchor="_Toc112937265" w:history="1">
            <w:r w:rsidR="00D72BA1" w:rsidRPr="00BB7428">
              <w:rPr>
                <w:rStyle w:val="Hyperlink"/>
                <w:rFonts w:cs="Times New Roman"/>
                <w:noProof/>
              </w:rPr>
              <w:t>4.</w:t>
            </w:r>
            <w:r w:rsidR="00D72BA1">
              <w:rPr>
                <w:rFonts w:eastAsiaTheme="minorEastAsia"/>
                <w:noProof/>
              </w:rPr>
              <w:tab/>
            </w:r>
            <w:r w:rsidR="00D72BA1" w:rsidRPr="00BB7428">
              <w:rPr>
                <w:rStyle w:val="Hyperlink"/>
                <w:rFonts w:cs="Times New Roman"/>
                <w:noProof/>
              </w:rPr>
              <w:t>Results</w:t>
            </w:r>
            <w:r w:rsidR="00D72BA1">
              <w:rPr>
                <w:noProof/>
                <w:webHidden/>
              </w:rPr>
              <w:tab/>
            </w:r>
            <w:r w:rsidR="00D72BA1">
              <w:rPr>
                <w:noProof/>
                <w:webHidden/>
              </w:rPr>
              <w:fldChar w:fldCharType="begin"/>
            </w:r>
            <w:r w:rsidR="00D72BA1">
              <w:rPr>
                <w:noProof/>
                <w:webHidden/>
              </w:rPr>
              <w:instrText xml:space="preserve"> PAGEREF _Toc112937265 \h </w:instrText>
            </w:r>
            <w:r w:rsidR="00D72BA1">
              <w:rPr>
                <w:noProof/>
                <w:webHidden/>
              </w:rPr>
            </w:r>
            <w:r w:rsidR="00D72BA1">
              <w:rPr>
                <w:noProof/>
                <w:webHidden/>
              </w:rPr>
              <w:fldChar w:fldCharType="separate"/>
            </w:r>
            <w:r w:rsidR="00D72BA1">
              <w:rPr>
                <w:noProof/>
                <w:webHidden/>
              </w:rPr>
              <w:t>7</w:t>
            </w:r>
            <w:r w:rsidR="00D72BA1">
              <w:rPr>
                <w:noProof/>
                <w:webHidden/>
              </w:rPr>
              <w:fldChar w:fldCharType="end"/>
            </w:r>
          </w:hyperlink>
        </w:p>
        <w:p w14:paraId="7C758EFC" w14:textId="7DB1F032" w:rsidR="00D72BA1" w:rsidRDefault="002C1465">
          <w:pPr>
            <w:pStyle w:val="TOC2"/>
            <w:tabs>
              <w:tab w:val="left" w:pos="880"/>
              <w:tab w:val="right" w:leader="dot" w:pos="9350"/>
            </w:tabs>
            <w:rPr>
              <w:rFonts w:eastAsiaTheme="minorEastAsia"/>
              <w:noProof/>
            </w:rPr>
          </w:pPr>
          <w:hyperlink w:anchor="_Toc112937266" w:history="1">
            <w:r w:rsidR="00D72BA1" w:rsidRPr="00BB7428">
              <w:rPr>
                <w:rStyle w:val="Hyperlink"/>
                <w:noProof/>
              </w:rPr>
              <w:t>4.1</w:t>
            </w:r>
            <w:r w:rsidR="00D72BA1">
              <w:rPr>
                <w:rFonts w:eastAsiaTheme="minorEastAsia"/>
                <w:noProof/>
              </w:rPr>
              <w:tab/>
            </w:r>
            <w:r w:rsidR="00D72BA1" w:rsidRPr="00BB7428">
              <w:rPr>
                <w:rStyle w:val="Hyperlink"/>
                <w:noProof/>
              </w:rPr>
              <w:t>Potential Overload and Voltage Violations</w:t>
            </w:r>
            <w:r w:rsidR="00D72BA1">
              <w:rPr>
                <w:noProof/>
                <w:webHidden/>
              </w:rPr>
              <w:tab/>
            </w:r>
            <w:r w:rsidR="00D72BA1">
              <w:rPr>
                <w:noProof/>
                <w:webHidden/>
              </w:rPr>
              <w:fldChar w:fldCharType="begin"/>
            </w:r>
            <w:r w:rsidR="00D72BA1">
              <w:rPr>
                <w:noProof/>
                <w:webHidden/>
              </w:rPr>
              <w:instrText xml:space="preserve"> PAGEREF _Toc112937266 \h </w:instrText>
            </w:r>
            <w:r w:rsidR="00D72BA1">
              <w:rPr>
                <w:noProof/>
                <w:webHidden/>
              </w:rPr>
            </w:r>
            <w:r w:rsidR="00D72BA1">
              <w:rPr>
                <w:noProof/>
                <w:webHidden/>
              </w:rPr>
              <w:fldChar w:fldCharType="separate"/>
            </w:r>
            <w:r w:rsidR="00D72BA1">
              <w:rPr>
                <w:noProof/>
                <w:webHidden/>
              </w:rPr>
              <w:t>7</w:t>
            </w:r>
            <w:r w:rsidR="00D72BA1">
              <w:rPr>
                <w:noProof/>
                <w:webHidden/>
              </w:rPr>
              <w:fldChar w:fldCharType="end"/>
            </w:r>
          </w:hyperlink>
        </w:p>
        <w:p w14:paraId="44FB443F" w14:textId="65C332E5" w:rsidR="00D72BA1" w:rsidRDefault="002C1465">
          <w:pPr>
            <w:pStyle w:val="TOC2"/>
            <w:tabs>
              <w:tab w:val="left" w:pos="880"/>
              <w:tab w:val="right" w:leader="dot" w:pos="9350"/>
            </w:tabs>
            <w:rPr>
              <w:rFonts w:eastAsiaTheme="minorEastAsia"/>
              <w:noProof/>
            </w:rPr>
          </w:pPr>
          <w:hyperlink w:anchor="_Toc112937267" w:history="1">
            <w:r w:rsidR="00D72BA1" w:rsidRPr="00BB7428">
              <w:rPr>
                <w:rStyle w:val="Hyperlink"/>
                <w:noProof/>
              </w:rPr>
              <w:t>4.2</w:t>
            </w:r>
            <w:r w:rsidR="00D72BA1">
              <w:rPr>
                <w:rFonts w:eastAsiaTheme="minorEastAsia"/>
                <w:noProof/>
              </w:rPr>
              <w:tab/>
            </w:r>
            <w:r w:rsidR="00D72BA1" w:rsidRPr="00BB7428">
              <w:rPr>
                <w:rStyle w:val="Hyperlink"/>
                <w:noProof/>
              </w:rPr>
              <w:t>BGEC Results</w:t>
            </w:r>
            <w:r w:rsidR="00D72BA1">
              <w:rPr>
                <w:noProof/>
                <w:webHidden/>
              </w:rPr>
              <w:tab/>
            </w:r>
            <w:r w:rsidR="00D72BA1">
              <w:rPr>
                <w:noProof/>
                <w:webHidden/>
              </w:rPr>
              <w:fldChar w:fldCharType="begin"/>
            </w:r>
            <w:r w:rsidR="00D72BA1">
              <w:rPr>
                <w:noProof/>
                <w:webHidden/>
              </w:rPr>
              <w:instrText xml:space="preserve"> PAGEREF _Toc112937267 \h </w:instrText>
            </w:r>
            <w:r w:rsidR="00D72BA1">
              <w:rPr>
                <w:noProof/>
                <w:webHidden/>
              </w:rPr>
            </w:r>
            <w:r w:rsidR="00D72BA1">
              <w:rPr>
                <w:noProof/>
                <w:webHidden/>
              </w:rPr>
              <w:fldChar w:fldCharType="separate"/>
            </w:r>
            <w:r w:rsidR="00D72BA1">
              <w:rPr>
                <w:noProof/>
                <w:webHidden/>
              </w:rPr>
              <w:t>7</w:t>
            </w:r>
            <w:r w:rsidR="00D72BA1">
              <w:rPr>
                <w:noProof/>
                <w:webHidden/>
              </w:rPr>
              <w:fldChar w:fldCharType="end"/>
            </w:r>
          </w:hyperlink>
        </w:p>
        <w:p w14:paraId="7675F189" w14:textId="17DA7D51" w:rsidR="00D72BA1" w:rsidRDefault="002C1465">
          <w:pPr>
            <w:pStyle w:val="TOC2"/>
            <w:tabs>
              <w:tab w:val="left" w:pos="880"/>
              <w:tab w:val="right" w:leader="dot" w:pos="9350"/>
            </w:tabs>
            <w:rPr>
              <w:rFonts w:eastAsiaTheme="minorEastAsia"/>
              <w:noProof/>
            </w:rPr>
          </w:pPr>
          <w:hyperlink w:anchor="_Toc112937268" w:history="1">
            <w:r w:rsidR="00D72BA1" w:rsidRPr="00BB7428">
              <w:rPr>
                <w:rStyle w:val="Hyperlink"/>
                <w:noProof/>
              </w:rPr>
              <w:t>4.3</w:t>
            </w:r>
            <w:r w:rsidR="00D72BA1">
              <w:rPr>
                <w:rFonts w:eastAsiaTheme="minorEastAsia"/>
                <w:noProof/>
              </w:rPr>
              <w:tab/>
            </w:r>
            <w:r w:rsidR="00D72BA1" w:rsidRPr="00BB7428">
              <w:rPr>
                <w:rStyle w:val="Hyperlink"/>
                <w:noProof/>
              </w:rPr>
              <w:t>GEC Results</w:t>
            </w:r>
            <w:r w:rsidR="00D72BA1">
              <w:rPr>
                <w:noProof/>
                <w:webHidden/>
              </w:rPr>
              <w:tab/>
            </w:r>
            <w:r w:rsidR="00D72BA1">
              <w:rPr>
                <w:noProof/>
                <w:webHidden/>
              </w:rPr>
              <w:fldChar w:fldCharType="begin"/>
            </w:r>
            <w:r w:rsidR="00D72BA1">
              <w:rPr>
                <w:noProof/>
                <w:webHidden/>
              </w:rPr>
              <w:instrText xml:space="preserve"> PAGEREF _Toc112937268 \h </w:instrText>
            </w:r>
            <w:r w:rsidR="00D72BA1">
              <w:rPr>
                <w:noProof/>
                <w:webHidden/>
              </w:rPr>
            </w:r>
            <w:r w:rsidR="00D72BA1">
              <w:rPr>
                <w:noProof/>
                <w:webHidden/>
              </w:rPr>
              <w:fldChar w:fldCharType="separate"/>
            </w:r>
            <w:r w:rsidR="00D72BA1">
              <w:rPr>
                <w:noProof/>
                <w:webHidden/>
              </w:rPr>
              <w:t>8</w:t>
            </w:r>
            <w:r w:rsidR="00D72BA1">
              <w:rPr>
                <w:noProof/>
                <w:webHidden/>
              </w:rPr>
              <w:fldChar w:fldCharType="end"/>
            </w:r>
          </w:hyperlink>
        </w:p>
        <w:p w14:paraId="25C00E01" w14:textId="27D4D105" w:rsidR="00D72BA1" w:rsidRDefault="002C1465">
          <w:pPr>
            <w:pStyle w:val="TOC2"/>
            <w:tabs>
              <w:tab w:val="left" w:pos="880"/>
              <w:tab w:val="right" w:leader="dot" w:pos="9350"/>
            </w:tabs>
            <w:rPr>
              <w:rFonts w:eastAsiaTheme="minorEastAsia"/>
              <w:noProof/>
            </w:rPr>
          </w:pPr>
          <w:hyperlink w:anchor="_Toc112937269" w:history="1">
            <w:r w:rsidR="00D72BA1" w:rsidRPr="00BB7428">
              <w:rPr>
                <w:rStyle w:val="Hyperlink"/>
                <w:noProof/>
              </w:rPr>
              <w:t>4.4</w:t>
            </w:r>
            <w:r w:rsidR="00D72BA1">
              <w:rPr>
                <w:rFonts w:eastAsiaTheme="minorEastAsia"/>
                <w:noProof/>
              </w:rPr>
              <w:tab/>
            </w:r>
            <w:r w:rsidR="00D72BA1" w:rsidRPr="00BB7428">
              <w:rPr>
                <w:rStyle w:val="Hyperlink"/>
                <w:noProof/>
              </w:rPr>
              <w:t>SPEC Results</w:t>
            </w:r>
            <w:r w:rsidR="00D72BA1">
              <w:rPr>
                <w:noProof/>
                <w:webHidden/>
              </w:rPr>
              <w:tab/>
            </w:r>
            <w:r w:rsidR="00D72BA1">
              <w:rPr>
                <w:noProof/>
                <w:webHidden/>
              </w:rPr>
              <w:fldChar w:fldCharType="begin"/>
            </w:r>
            <w:r w:rsidR="00D72BA1">
              <w:rPr>
                <w:noProof/>
                <w:webHidden/>
              </w:rPr>
              <w:instrText xml:space="preserve"> PAGEREF _Toc112937269 \h </w:instrText>
            </w:r>
            <w:r w:rsidR="00D72BA1">
              <w:rPr>
                <w:noProof/>
                <w:webHidden/>
              </w:rPr>
            </w:r>
            <w:r w:rsidR="00D72BA1">
              <w:rPr>
                <w:noProof/>
                <w:webHidden/>
              </w:rPr>
              <w:fldChar w:fldCharType="separate"/>
            </w:r>
            <w:r w:rsidR="00D72BA1">
              <w:rPr>
                <w:noProof/>
                <w:webHidden/>
              </w:rPr>
              <w:t>9</w:t>
            </w:r>
            <w:r w:rsidR="00D72BA1">
              <w:rPr>
                <w:noProof/>
                <w:webHidden/>
              </w:rPr>
              <w:fldChar w:fldCharType="end"/>
            </w:r>
          </w:hyperlink>
        </w:p>
        <w:p w14:paraId="53E6124E" w14:textId="79DA8418" w:rsidR="00D72BA1" w:rsidRDefault="002C1465">
          <w:pPr>
            <w:pStyle w:val="TOC2"/>
            <w:tabs>
              <w:tab w:val="left" w:pos="880"/>
              <w:tab w:val="right" w:leader="dot" w:pos="9350"/>
            </w:tabs>
            <w:rPr>
              <w:rFonts w:eastAsiaTheme="minorEastAsia"/>
              <w:noProof/>
            </w:rPr>
          </w:pPr>
          <w:hyperlink w:anchor="_Toc112937270" w:history="1">
            <w:r w:rsidR="00D72BA1" w:rsidRPr="00BB7428">
              <w:rPr>
                <w:rStyle w:val="Hyperlink"/>
                <w:rFonts w:cs="Times New Roman"/>
                <w:noProof/>
              </w:rPr>
              <w:t>4.5</w:t>
            </w:r>
            <w:r w:rsidR="00D72BA1">
              <w:rPr>
                <w:rFonts w:eastAsiaTheme="minorEastAsia"/>
                <w:noProof/>
              </w:rPr>
              <w:tab/>
            </w:r>
            <w:r w:rsidR="00D72BA1" w:rsidRPr="00BB7428">
              <w:rPr>
                <w:rStyle w:val="Hyperlink"/>
                <w:rFonts w:cs="Times New Roman"/>
                <w:noProof/>
              </w:rPr>
              <w:t>Recommended Projects</w:t>
            </w:r>
            <w:r w:rsidR="00D72BA1">
              <w:rPr>
                <w:noProof/>
                <w:webHidden/>
              </w:rPr>
              <w:tab/>
            </w:r>
            <w:r w:rsidR="00D72BA1">
              <w:rPr>
                <w:noProof/>
                <w:webHidden/>
              </w:rPr>
              <w:fldChar w:fldCharType="begin"/>
            </w:r>
            <w:r w:rsidR="00D72BA1">
              <w:rPr>
                <w:noProof/>
                <w:webHidden/>
              </w:rPr>
              <w:instrText xml:space="preserve"> PAGEREF _Toc112937270 \h </w:instrText>
            </w:r>
            <w:r w:rsidR="00D72BA1">
              <w:rPr>
                <w:noProof/>
                <w:webHidden/>
              </w:rPr>
            </w:r>
            <w:r w:rsidR="00D72BA1">
              <w:rPr>
                <w:noProof/>
                <w:webHidden/>
              </w:rPr>
              <w:fldChar w:fldCharType="separate"/>
            </w:r>
            <w:r w:rsidR="00D72BA1">
              <w:rPr>
                <w:noProof/>
                <w:webHidden/>
              </w:rPr>
              <w:t>10</w:t>
            </w:r>
            <w:r w:rsidR="00D72BA1">
              <w:rPr>
                <w:noProof/>
                <w:webHidden/>
              </w:rPr>
              <w:fldChar w:fldCharType="end"/>
            </w:r>
          </w:hyperlink>
        </w:p>
        <w:p w14:paraId="3C59214A" w14:textId="50046A3C" w:rsidR="00D72BA1" w:rsidRDefault="002C1465">
          <w:pPr>
            <w:pStyle w:val="TOC1"/>
            <w:tabs>
              <w:tab w:val="left" w:pos="440"/>
              <w:tab w:val="right" w:leader="dot" w:pos="9350"/>
            </w:tabs>
            <w:rPr>
              <w:rFonts w:eastAsiaTheme="minorEastAsia"/>
              <w:noProof/>
            </w:rPr>
          </w:pPr>
          <w:hyperlink w:anchor="_Toc112937271" w:history="1">
            <w:r w:rsidR="00D72BA1" w:rsidRPr="00BB7428">
              <w:rPr>
                <w:rStyle w:val="Hyperlink"/>
                <w:rFonts w:cs="Times New Roman"/>
                <w:noProof/>
              </w:rPr>
              <w:t>5.</w:t>
            </w:r>
            <w:r w:rsidR="00D72BA1">
              <w:rPr>
                <w:rFonts w:eastAsiaTheme="minorEastAsia"/>
                <w:noProof/>
              </w:rPr>
              <w:tab/>
            </w:r>
            <w:r w:rsidR="00D72BA1" w:rsidRPr="00BB7428">
              <w:rPr>
                <w:rStyle w:val="Hyperlink"/>
                <w:rFonts w:cs="Times New Roman"/>
                <w:noProof/>
              </w:rPr>
              <w:t>TPP Milestones</w:t>
            </w:r>
            <w:r w:rsidR="00D72BA1">
              <w:rPr>
                <w:noProof/>
                <w:webHidden/>
              </w:rPr>
              <w:tab/>
            </w:r>
            <w:r w:rsidR="00D72BA1">
              <w:rPr>
                <w:noProof/>
                <w:webHidden/>
              </w:rPr>
              <w:fldChar w:fldCharType="begin"/>
            </w:r>
            <w:r w:rsidR="00D72BA1">
              <w:rPr>
                <w:noProof/>
                <w:webHidden/>
              </w:rPr>
              <w:instrText xml:space="preserve"> PAGEREF _Toc112937271 \h </w:instrText>
            </w:r>
            <w:r w:rsidR="00D72BA1">
              <w:rPr>
                <w:noProof/>
                <w:webHidden/>
              </w:rPr>
            </w:r>
            <w:r w:rsidR="00D72BA1">
              <w:rPr>
                <w:noProof/>
                <w:webHidden/>
              </w:rPr>
              <w:fldChar w:fldCharType="separate"/>
            </w:r>
            <w:r w:rsidR="00D72BA1">
              <w:rPr>
                <w:noProof/>
                <w:webHidden/>
              </w:rPr>
              <w:t>11</w:t>
            </w:r>
            <w:r w:rsidR="00D72BA1">
              <w:rPr>
                <w:noProof/>
                <w:webHidden/>
              </w:rPr>
              <w:fldChar w:fldCharType="end"/>
            </w:r>
          </w:hyperlink>
        </w:p>
        <w:p w14:paraId="30B8EB40" w14:textId="425EDD63" w:rsidR="0031720F" w:rsidRPr="00D87942" w:rsidRDefault="0031720F" w:rsidP="00521609">
          <w:pPr>
            <w:spacing w:after="0"/>
            <w:rPr>
              <w:rFonts w:ascii="Times New Roman" w:hAnsi="Times New Roman" w:cs="Times New Roman"/>
            </w:rPr>
          </w:pPr>
          <w:r w:rsidRPr="00D87942">
            <w:rPr>
              <w:rFonts w:ascii="Times New Roman" w:hAnsi="Times New Roman" w:cs="Times New Roman"/>
              <w:b/>
              <w:bCs/>
              <w:noProof/>
            </w:rPr>
            <w:fldChar w:fldCharType="end"/>
          </w:r>
        </w:p>
      </w:sdtContent>
    </w:sdt>
    <w:p w14:paraId="4125BC75" w14:textId="77777777" w:rsidR="0031720F" w:rsidRPr="00D87942" w:rsidRDefault="0031720F" w:rsidP="00521609">
      <w:pPr>
        <w:spacing w:after="0"/>
        <w:rPr>
          <w:rFonts w:ascii="Times New Roman" w:hAnsi="Times New Roman" w:cs="Times New Roman"/>
          <w:b/>
          <w:u w:val="single"/>
        </w:rPr>
      </w:pPr>
    </w:p>
    <w:p w14:paraId="5FBBB5E9" w14:textId="77777777" w:rsidR="0031720F" w:rsidRPr="00D87942" w:rsidRDefault="0031720F" w:rsidP="00521609">
      <w:pPr>
        <w:spacing w:after="0"/>
        <w:rPr>
          <w:rFonts w:ascii="Times New Roman" w:hAnsi="Times New Roman" w:cs="Times New Roman"/>
        </w:rPr>
      </w:pPr>
      <w:r w:rsidRPr="00D87942">
        <w:rPr>
          <w:rFonts w:ascii="Times New Roman" w:hAnsi="Times New Roman" w:cs="Times New Roman"/>
        </w:rPr>
        <w:br w:type="page"/>
      </w:r>
    </w:p>
    <w:p w14:paraId="3F3E8A94" w14:textId="77777777" w:rsidR="0031720F" w:rsidRPr="00D87942" w:rsidRDefault="0031720F" w:rsidP="00521609">
      <w:pPr>
        <w:pStyle w:val="Heading1"/>
        <w:rPr>
          <w:rFonts w:cs="Times New Roman"/>
          <w:b w:val="0"/>
          <w:color w:val="auto"/>
        </w:rPr>
      </w:pPr>
      <w:bookmarkStart w:id="1" w:name="_Toc112937257"/>
      <w:r w:rsidRPr="00D87942">
        <w:rPr>
          <w:rFonts w:cs="Times New Roman"/>
          <w:color w:val="auto"/>
        </w:rPr>
        <w:lastRenderedPageBreak/>
        <w:t>List of Figures</w:t>
      </w:r>
      <w:bookmarkEnd w:id="1"/>
    </w:p>
    <w:p w14:paraId="3C8251C9" w14:textId="4360956D" w:rsidR="0021433E" w:rsidRDefault="0031720F">
      <w:pPr>
        <w:pStyle w:val="TableofFigures"/>
        <w:tabs>
          <w:tab w:val="right" w:leader="dot" w:pos="9350"/>
        </w:tabs>
        <w:rPr>
          <w:rFonts w:eastAsiaTheme="minorEastAsia"/>
          <w:noProof/>
        </w:rPr>
      </w:pPr>
      <w:r w:rsidRPr="00D87942">
        <w:rPr>
          <w:rFonts w:ascii="Times New Roman" w:hAnsi="Times New Roman" w:cs="Times New Roman"/>
        </w:rPr>
        <w:fldChar w:fldCharType="begin"/>
      </w:r>
      <w:r w:rsidRPr="00D87942">
        <w:rPr>
          <w:rFonts w:ascii="Times New Roman" w:hAnsi="Times New Roman" w:cs="Times New Roman"/>
        </w:rPr>
        <w:instrText xml:space="preserve"> TOC \h \z \c "Figure" </w:instrText>
      </w:r>
      <w:r w:rsidRPr="00D87942">
        <w:rPr>
          <w:rFonts w:ascii="Times New Roman" w:hAnsi="Times New Roman" w:cs="Times New Roman"/>
        </w:rPr>
        <w:fldChar w:fldCharType="separate"/>
      </w:r>
      <w:hyperlink r:id="rId10" w:anchor="_Toc112937280" w:history="1">
        <w:r w:rsidR="0021433E" w:rsidRPr="00EF56F4">
          <w:rPr>
            <w:rStyle w:val="Hyperlink"/>
            <w:rFonts w:cs="Times New Roman"/>
            <w:noProof/>
          </w:rPr>
          <w:t>Figure 1: GSEC Service Territory with Study Area</w:t>
        </w:r>
        <w:r w:rsidR="0021433E">
          <w:rPr>
            <w:noProof/>
            <w:webHidden/>
          </w:rPr>
          <w:tab/>
        </w:r>
        <w:r w:rsidR="0021433E">
          <w:rPr>
            <w:noProof/>
            <w:webHidden/>
          </w:rPr>
          <w:fldChar w:fldCharType="begin"/>
        </w:r>
        <w:r w:rsidR="0021433E">
          <w:rPr>
            <w:noProof/>
            <w:webHidden/>
          </w:rPr>
          <w:instrText xml:space="preserve"> PAGEREF _Toc112937280 \h </w:instrText>
        </w:r>
        <w:r w:rsidR="0021433E">
          <w:rPr>
            <w:noProof/>
            <w:webHidden/>
          </w:rPr>
        </w:r>
        <w:r w:rsidR="0021433E">
          <w:rPr>
            <w:noProof/>
            <w:webHidden/>
          </w:rPr>
          <w:fldChar w:fldCharType="separate"/>
        </w:r>
        <w:r w:rsidR="0021433E">
          <w:rPr>
            <w:noProof/>
            <w:webHidden/>
          </w:rPr>
          <w:t>4</w:t>
        </w:r>
        <w:r w:rsidR="0021433E">
          <w:rPr>
            <w:noProof/>
            <w:webHidden/>
          </w:rPr>
          <w:fldChar w:fldCharType="end"/>
        </w:r>
      </w:hyperlink>
    </w:p>
    <w:p w14:paraId="74B007CC" w14:textId="6E886B1A" w:rsidR="0031720F" w:rsidRPr="00D87942" w:rsidRDefault="0031720F" w:rsidP="00521609">
      <w:pPr>
        <w:pStyle w:val="Heading1"/>
        <w:rPr>
          <w:rFonts w:cs="Times New Roman"/>
          <w:b w:val="0"/>
          <w:color w:val="auto"/>
        </w:rPr>
      </w:pPr>
      <w:r w:rsidRPr="00D87942">
        <w:rPr>
          <w:rFonts w:cs="Times New Roman"/>
        </w:rPr>
        <w:fldChar w:fldCharType="end"/>
      </w:r>
      <w:bookmarkStart w:id="2" w:name="_Toc112937258"/>
      <w:r w:rsidRPr="00D87942">
        <w:rPr>
          <w:rFonts w:cs="Times New Roman"/>
          <w:color w:val="auto"/>
        </w:rPr>
        <w:t>List of Tables</w:t>
      </w:r>
      <w:bookmarkEnd w:id="2"/>
    </w:p>
    <w:p w14:paraId="3EDDA80A" w14:textId="14445214" w:rsidR="0021433E" w:rsidRDefault="0031720F">
      <w:pPr>
        <w:pStyle w:val="TableofFigures"/>
        <w:tabs>
          <w:tab w:val="right" w:leader="dot" w:pos="9350"/>
        </w:tabs>
        <w:rPr>
          <w:rFonts w:eastAsiaTheme="minorEastAsia"/>
          <w:noProof/>
        </w:rPr>
      </w:pPr>
      <w:r w:rsidRPr="00D87942">
        <w:rPr>
          <w:rFonts w:ascii="Times New Roman" w:hAnsi="Times New Roman" w:cs="Times New Roman"/>
          <w:b/>
          <w:u w:val="single"/>
        </w:rPr>
        <w:fldChar w:fldCharType="begin"/>
      </w:r>
      <w:r w:rsidRPr="00D87942">
        <w:rPr>
          <w:rFonts w:ascii="Times New Roman" w:hAnsi="Times New Roman" w:cs="Times New Roman"/>
          <w:b/>
          <w:u w:val="single"/>
        </w:rPr>
        <w:instrText xml:space="preserve"> TOC \h \z \c "Table" </w:instrText>
      </w:r>
      <w:r w:rsidRPr="00D87942">
        <w:rPr>
          <w:rFonts w:ascii="Times New Roman" w:hAnsi="Times New Roman" w:cs="Times New Roman"/>
          <w:b/>
          <w:u w:val="single"/>
        </w:rPr>
        <w:fldChar w:fldCharType="separate"/>
      </w:r>
      <w:hyperlink w:anchor="_Toc112937272" w:history="1">
        <w:r w:rsidR="0021433E" w:rsidRPr="00375A2E">
          <w:rPr>
            <w:rStyle w:val="Hyperlink"/>
            <w:rFonts w:cs="Times New Roman"/>
            <w:noProof/>
          </w:rPr>
          <w:t>Table 1: PSSE Settings</w:t>
        </w:r>
        <w:r w:rsidR="0021433E">
          <w:rPr>
            <w:noProof/>
            <w:webHidden/>
          </w:rPr>
          <w:tab/>
        </w:r>
        <w:r w:rsidR="0021433E">
          <w:rPr>
            <w:noProof/>
            <w:webHidden/>
          </w:rPr>
          <w:fldChar w:fldCharType="begin"/>
        </w:r>
        <w:r w:rsidR="0021433E">
          <w:rPr>
            <w:noProof/>
            <w:webHidden/>
          </w:rPr>
          <w:instrText xml:space="preserve"> PAGEREF _Toc112937272 \h </w:instrText>
        </w:r>
        <w:r w:rsidR="0021433E">
          <w:rPr>
            <w:noProof/>
            <w:webHidden/>
          </w:rPr>
        </w:r>
        <w:r w:rsidR="0021433E">
          <w:rPr>
            <w:noProof/>
            <w:webHidden/>
          </w:rPr>
          <w:fldChar w:fldCharType="separate"/>
        </w:r>
        <w:r w:rsidR="0021433E">
          <w:rPr>
            <w:noProof/>
            <w:webHidden/>
          </w:rPr>
          <w:t>6</w:t>
        </w:r>
        <w:r w:rsidR="0021433E">
          <w:rPr>
            <w:noProof/>
            <w:webHidden/>
          </w:rPr>
          <w:fldChar w:fldCharType="end"/>
        </w:r>
      </w:hyperlink>
    </w:p>
    <w:p w14:paraId="58847075" w14:textId="278906BB" w:rsidR="0021433E" w:rsidRDefault="002C1465">
      <w:pPr>
        <w:pStyle w:val="TableofFigures"/>
        <w:tabs>
          <w:tab w:val="right" w:leader="dot" w:pos="9350"/>
        </w:tabs>
        <w:rPr>
          <w:rFonts w:eastAsiaTheme="minorEastAsia"/>
          <w:noProof/>
        </w:rPr>
      </w:pPr>
      <w:hyperlink w:anchor="_Toc112937273" w:history="1">
        <w:r w:rsidR="0021433E" w:rsidRPr="00375A2E">
          <w:rPr>
            <w:rStyle w:val="Hyperlink"/>
            <w:noProof/>
          </w:rPr>
          <w:t>Table 2:</w:t>
        </w:r>
        <w:r w:rsidR="0021433E" w:rsidRPr="00375A2E">
          <w:rPr>
            <w:rStyle w:val="Hyperlink"/>
            <w:rFonts w:cs="Times New Roman"/>
            <w:noProof/>
          </w:rPr>
          <w:t xml:space="preserve"> Big Country Electric Cooperative Thermal Violation Report</w:t>
        </w:r>
        <w:r w:rsidR="0021433E">
          <w:rPr>
            <w:noProof/>
            <w:webHidden/>
          </w:rPr>
          <w:tab/>
        </w:r>
        <w:r w:rsidR="0021433E">
          <w:rPr>
            <w:noProof/>
            <w:webHidden/>
          </w:rPr>
          <w:fldChar w:fldCharType="begin"/>
        </w:r>
        <w:r w:rsidR="0021433E">
          <w:rPr>
            <w:noProof/>
            <w:webHidden/>
          </w:rPr>
          <w:instrText xml:space="preserve"> PAGEREF _Toc112937273 \h </w:instrText>
        </w:r>
        <w:r w:rsidR="0021433E">
          <w:rPr>
            <w:noProof/>
            <w:webHidden/>
          </w:rPr>
        </w:r>
        <w:r w:rsidR="0021433E">
          <w:rPr>
            <w:noProof/>
            <w:webHidden/>
          </w:rPr>
          <w:fldChar w:fldCharType="separate"/>
        </w:r>
        <w:r w:rsidR="0021433E">
          <w:rPr>
            <w:noProof/>
            <w:webHidden/>
          </w:rPr>
          <w:t>7</w:t>
        </w:r>
        <w:r w:rsidR="0021433E">
          <w:rPr>
            <w:noProof/>
            <w:webHidden/>
          </w:rPr>
          <w:fldChar w:fldCharType="end"/>
        </w:r>
      </w:hyperlink>
    </w:p>
    <w:p w14:paraId="6BDB16C3" w14:textId="782976EC" w:rsidR="0021433E" w:rsidRDefault="002C1465">
      <w:pPr>
        <w:pStyle w:val="TableofFigures"/>
        <w:tabs>
          <w:tab w:val="right" w:leader="dot" w:pos="9350"/>
        </w:tabs>
        <w:rPr>
          <w:rFonts w:eastAsiaTheme="minorEastAsia"/>
          <w:noProof/>
        </w:rPr>
      </w:pPr>
      <w:hyperlink w:anchor="_Toc112937274" w:history="1">
        <w:r w:rsidR="0021433E" w:rsidRPr="00375A2E">
          <w:rPr>
            <w:rStyle w:val="Hyperlink"/>
            <w:noProof/>
          </w:rPr>
          <w:t>Table 3:</w:t>
        </w:r>
        <w:r w:rsidR="0021433E" w:rsidRPr="00375A2E">
          <w:rPr>
            <w:rStyle w:val="Hyperlink"/>
            <w:rFonts w:cs="Times New Roman"/>
            <w:noProof/>
          </w:rPr>
          <w:t xml:space="preserve"> Big Country Electric Cooperative Voltage Violation Report</w:t>
        </w:r>
        <w:r w:rsidR="0021433E">
          <w:rPr>
            <w:noProof/>
            <w:webHidden/>
          </w:rPr>
          <w:tab/>
        </w:r>
        <w:r w:rsidR="0021433E">
          <w:rPr>
            <w:noProof/>
            <w:webHidden/>
          </w:rPr>
          <w:fldChar w:fldCharType="begin"/>
        </w:r>
        <w:r w:rsidR="0021433E">
          <w:rPr>
            <w:noProof/>
            <w:webHidden/>
          </w:rPr>
          <w:instrText xml:space="preserve"> PAGEREF _Toc112937274 \h </w:instrText>
        </w:r>
        <w:r w:rsidR="0021433E">
          <w:rPr>
            <w:noProof/>
            <w:webHidden/>
          </w:rPr>
        </w:r>
        <w:r w:rsidR="0021433E">
          <w:rPr>
            <w:noProof/>
            <w:webHidden/>
          </w:rPr>
          <w:fldChar w:fldCharType="separate"/>
        </w:r>
        <w:r w:rsidR="0021433E">
          <w:rPr>
            <w:noProof/>
            <w:webHidden/>
          </w:rPr>
          <w:t>8</w:t>
        </w:r>
        <w:r w:rsidR="0021433E">
          <w:rPr>
            <w:noProof/>
            <w:webHidden/>
          </w:rPr>
          <w:fldChar w:fldCharType="end"/>
        </w:r>
      </w:hyperlink>
    </w:p>
    <w:p w14:paraId="4F052403" w14:textId="310ACC15" w:rsidR="0021433E" w:rsidRDefault="002C1465">
      <w:pPr>
        <w:pStyle w:val="TableofFigures"/>
        <w:tabs>
          <w:tab w:val="right" w:leader="dot" w:pos="9350"/>
        </w:tabs>
        <w:rPr>
          <w:rFonts w:eastAsiaTheme="minorEastAsia"/>
          <w:noProof/>
        </w:rPr>
      </w:pPr>
      <w:hyperlink w:anchor="_Toc112937275" w:history="1">
        <w:r w:rsidR="0021433E" w:rsidRPr="00375A2E">
          <w:rPr>
            <w:rStyle w:val="Hyperlink"/>
            <w:noProof/>
          </w:rPr>
          <w:t>Table 4:</w:t>
        </w:r>
        <w:r w:rsidR="0021433E" w:rsidRPr="00375A2E">
          <w:rPr>
            <w:rStyle w:val="Hyperlink"/>
            <w:rFonts w:cs="Times New Roman"/>
            <w:noProof/>
          </w:rPr>
          <w:t xml:space="preserve"> Greenbelt Electric Cooperative Thermal Violation Report</w:t>
        </w:r>
        <w:r w:rsidR="0021433E">
          <w:rPr>
            <w:noProof/>
            <w:webHidden/>
          </w:rPr>
          <w:tab/>
        </w:r>
        <w:r w:rsidR="0021433E">
          <w:rPr>
            <w:noProof/>
            <w:webHidden/>
          </w:rPr>
          <w:fldChar w:fldCharType="begin"/>
        </w:r>
        <w:r w:rsidR="0021433E">
          <w:rPr>
            <w:noProof/>
            <w:webHidden/>
          </w:rPr>
          <w:instrText xml:space="preserve"> PAGEREF _Toc112937275 \h </w:instrText>
        </w:r>
        <w:r w:rsidR="0021433E">
          <w:rPr>
            <w:noProof/>
            <w:webHidden/>
          </w:rPr>
        </w:r>
        <w:r w:rsidR="0021433E">
          <w:rPr>
            <w:noProof/>
            <w:webHidden/>
          </w:rPr>
          <w:fldChar w:fldCharType="separate"/>
        </w:r>
        <w:r w:rsidR="0021433E">
          <w:rPr>
            <w:noProof/>
            <w:webHidden/>
          </w:rPr>
          <w:t>8</w:t>
        </w:r>
        <w:r w:rsidR="0021433E">
          <w:rPr>
            <w:noProof/>
            <w:webHidden/>
          </w:rPr>
          <w:fldChar w:fldCharType="end"/>
        </w:r>
      </w:hyperlink>
    </w:p>
    <w:p w14:paraId="13435398" w14:textId="07BED396" w:rsidR="0021433E" w:rsidRDefault="002C1465">
      <w:pPr>
        <w:pStyle w:val="TableofFigures"/>
        <w:tabs>
          <w:tab w:val="right" w:leader="dot" w:pos="9350"/>
        </w:tabs>
        <w:rPr>
          <w:rFonts w:eastAsiaTheme="minorEastAsia"/>
          <w:noProof/>
        </w:rPr>
      </w:pPr>
      <w:hyperlink w:anchor="_Toc112937276" w:history="1">
        <w:r w:rsidR="0021433E" w:rsidRPr="00375A2E">
          <w:rPr>
            <w:rStyle w:val="Hyperlink"/>
            <w:noProof/>
          </w:rPr>
          <w:t>Table 5:</w:t>
        </w:r>
        <w:r w:rsidR="0021433E" w:rsidRPr="00375A2E">
          <w:rPr>
            <w:rStyle w:val="Hyperlink"/>
            <w:rFonts w:cs="Times New Roman"/>
            <w:noProof/>
          </w:rPr>
          <w:t xml:space="preserve"> Greenbelt Electric Cooperative Voltage Violation Report</w:t>
        </w:r>
        <w:r w:rsidR="0021433E">
          <w:rPr>
            <w:noProof/>
            <w:webHidden/>
          </w:rPr>
          <w:tab/>
        </w:r>
        <w:r w:rsidR="0021433E">
          <w:rPr>
            <w:noProof/>
            <w:webHidden/>
          </w:rPr>
          <w:fldChar w:fldCharType="begin"/>
        </w:r>
        <w:r w:rsidR="0021433E">
          <w:rPr>
            <w:noProof/>
            <w:webHidden/>
          </w:rPr>
          <w:instrText xml:space="preserve"> PAGEREF _Toc112937276 \h </w:instrText>
        </w:r>
        <w:r w:rsidR="0021433E">
          <w:rPr>
            <w:noProof/>
            <w:webHidden/>
          </w:rPr>
        </w:r>
        <w:r w:rsidR="0021433E">
          <w:rPr>
            <w:noProof/>
            <w:webHidden/>
          </w:rPr>
          <w:fldChar w:fldCharType="separate"/>
        </w:r>
        <w:r w:rsidR="0021433E">
          <w:rPr>
            <w:noProof/>
            <w:webHidden/>
          </w:rPr>
          <w:t>8</w:t>
        </w:r>
        <w:r w:rsidR="0021433E">
          <w:rPr>
            <w:noProof/>
            <w:webHidden/>
          </w:rPr>
          <w:fldChar w:fldCharType="end"/>
        </w:r>
      </w:hyperlink>
    </w:p>
    <w:p w14:paraId="18EAB328" w14:textId="4E2C728E" w:rsidR="0021433E" w:rsidRDefault="002C1465">
      <w:pPr>
        <w:pStyle w:val="TableofFigures"/>
        <w:tabs>
          <w:tab w:val="right" w:leader="dot" w:pos="9350"/>
        </w:tabs>
        <w:rPr>
          <w:rFonts w:eastAsiaTheme="minorEastAsia"/>
          <w:noProof/>
        </w:rPr>
      </w:pPr>
      <w:hyperlink w:anchor="_Toc112937277" w:history="1">
        <w:r w:rsidR="0021433E" w:rsidRPr="00375A2E">
          <w:rPr>
            <w:rStyle w:val="Hyperlink"/>
            <w:noProof/>
          </w:rPr>
          <w:t>Table 6:</w:t>
        </w:r>
        <w:r w:rsidR="0021433E" w:rsidRPr="00375A2E">
          <w:rPr>
            <w:rStyle w:val="Hyperlink"/>
            <w:rFonts w:cs="Times New Roman"/>
            <w:noProof/>
          </w:rPr>
          <w:t xml:space="preserve"> South Plains Electric Cooperative Thermal Violation Report</w:t>
        </w:r>
        <w:r w:rsidR="0021433E">
          <w:rPr>
            <w:noProof/>
            <w:webHidden/>
          </w:rPr>
          <w:tab/>
        </w:r>
        <w:r w:rsidR="0021433E">
          <w:rPr>
            <w:noProof/>
            <w:webHidden/>
          </w:rPr>
          <w:fldChar w:fldCharType="begin"/>
        </w:r>
        <w:r w:rsidR="0021433E">
          <w:rPr>
            <w:noProof/>
            <w:webHidden/>
          </w:rPr>
          <w:instrText xml:space="preserve"> PAGEREF _Toc112937277 \h </w:instrText>
        </w:r>
        <w:r w:rsidR="0021433E">
          <w:rPr>
            <w:noProof/>
            <w:webHidden/>
          </w:rPr>
        </w:r>
        <w:r w:rsidR="0021433E">
          <w:rPr>
            <w:noProof/>
            <w:webHidden/>
          </w:rPr>
          <w:fldChar w:fldCharType="separate"/>
        </w:r>
        <w:r w:rsidR="0021433E">
          <w:rPr>
            <w:noProof/>
            <w:webHidden/>
          </w:rPr>
          <w:t>9</w:t>
        </w:r>
        <w:r w:rsidR="0021433E">
          <w:rPr>
            <w:noProof/>
            <w:webHidden/>
          </w:rPr>
          <w:fldChar w:fldCharType="end"/>
        </w:r>
      </w:hyperlink>
    </w:p>
    <w:p w14:paraId="7EE7BD33" w14:textId="605B32C7" w:rsidR="0021433E" w:rsidRDefault="002C1465">
      <w:pPr>
        <w:pStyle w:val="TableofFigures"/>
        <w:tabs>
          <w:tab w:val="right" w:leader="dot" w:pos="9350"/>
        </w:tabs>
        <w:rPr>
          <w:rFonts w:eastAsiaTheme="minorEastAsia"/>
          <w:noProof/>
        </w:rPr>
      </w:pPr>
      <w:hyperlink w:anchor="_Toc112937278" w:history="1">
        <w:r w:rsidR="0021433E" w:rsidRPr="00375A2E">
          <w:rPr>
            <w:rStyle w:val="Hyperlink"/>
            <w:noProof/>
          </w:rPr>
          <w:t>Table 7:</w:t>
        </w:r>
        <w:r w:rsidR="0021433E" w:rsidRPr="00375A2E">
          <w:rPr>
            <w:rStyle w:val="Hyperlink"/>
            <w:rFonts w:cs="Times New Roman"/>
            <w:noProof/>
          </w:rPr>
          <w:t xml:space="preserve"> South Plains Electric Cooperative Voltage Violation Report</w:t>
        </w:r>
        <w:r w:rsidR="0021433E">
          <w:rPr>
            <w:noProof/>
            <w:webHidden/>
          </w:rPr>
          <w:tab/>
        </w:r>
        <w:r w:rsidR="0021433E">
          <w:rPr>
            <w:noProof/>
            <w:webHidden/>
          </w:rPr>
          <w:fldChar w:fldCharType="begin"/>
        </w:r>
        <w:r w:rsidR="0021433E">
          <w:rPr>
            <w:noProof/>
            <w:webHidden/>
          </w:rPr>
          <w:instrText xml:space="preserve"> PAGEREF _Toc112937278 \h </w:instrText>
        </w:r>
        <w:r w:rsidR="0021433E">
          <w:rPr>
            <w:noProof/>
            <w:webHidden/>
          </w:rPr>
        </w:r>
        <w:r w:rsidR="0021433E">
          <w:rPr>
            <w:noProof/>
            <w:webHidden/>
          </w:rPr>
          <w:fldChar w:fldCharType="separate"/>
        </w:r>
        <w:r w:rsidR="0021433E">
          <w:rPr>
            <w:noProof/>
            <w:webHidden/>
          </w:rPr>
          <w:t>9</w:t>
        </w:r>
        <w:r w:rsidR="0021433E">
          <w:rPr>
            <w:noProof/>
            <w:webHidden/>
          </w:rPr>
          <w:fldChar w:fldCharType="end"/>
        </w:r>
      </w:hyperlink>
    </w:p>
    <w:p w14:paraId="1B524C29" w14:textId="6EE37139" w:rsidR="0021433E" w:rsidRDefault="002C1465">
      <w:pPr>
        <w:pStyle w:val="TableofFigures"/>
        <w:tabs>
          <w:tab w:val="right" w:leader="dot" w:pos="9350"/>
        </w:tabs>
        <w:rPr>
          <w:rFonts w:eastAsiaTheme="minorEastAsia"/>
          <w:noProof/>
        </w:rPr>
      </w:pPr>
      <w:hyperlink w:anchor="_Toc112937279" w:history="1">
        <w:r w:rsidR="0021433E" w:rsidRPr="00375A2E">
          <w:rPr>
            <w:rStyle w:val="Hyperlink"/>
            <w:rFonts w:cs="Times New Roman"/>
            <w:noProof/>
          </w:rPr>
          <w:t>Table 8: GSEC Recommended Projects</w:t>
        </w:r>
        <w:r w:rsidR="0021433E">
          <w:rPr>
            <w:noProof/>
            <w:webHidden/>
          </w:rPr>
          <w:tab/>
        </w:r>
        <w:r w:rsidR="0021433E">
          <w:rPr>
            <w:noProof/>
            <w:webHidden/>
          </w:rPr>
          <w:fldChar w:fldCharType="begin"/>
        </w:r>
        <w:r w:rsidR="0021433E">
          <w:rPr>
            <w:noProof/>
            <w:webHidden/>
          </w:rPr>
          <w:instrText xml:space="preserve"> PAGEREF _Toc112937279 \h </w:instrText>
        </w:r>
        <w:r w:rsidR="0021433E">
          <w:rPr>
            <w:noProof/>
            <w:webHidden/>
          </w:rPr>
        </w:r>
        <w:r w:rsidR="0021433E">
          <w:rPr>
            <w:noProof/>
            <w:webHidden/>
          </w:rPr>
          <w:fldChar w:fldCharType="separate"/>
        </w:r>
        <w:r w:rsidR="0021433E">
          <w:rPr>
            <w:noProof/>
            <w:webHidden/>
          </w:rPr>
          <w:t>10</w:t>
        </w:r>
        <w:r w:rsidR="0021433E">
          <w:rPr>
            <w:noProof/>
            <w:webHidden/>
          </w:rPr>
          <w:fldChar w:fldCharType="end"/>
        </w:r>
      </w:hyperlink>
    </w:p>
    <w:p w14:paraId="59C661A9" w14:textId="3F407379" w:rsidR="0031720F" w:rsidRPr="00D87942" w:rsidRDefault="0031720F" w:rsidP="00521609">
      <w:pPr>
        <w:spacing w:after="0"/>
        <w:rPr>
          <w:rFonts w:ascii="Times New Roman" w:hAnsi="Times New Roman" w:cs="Times New Roman"/>
          <w:b/>
          <w:u w:val="single"/>
        </w:rPr>
      </w:pPr>
      <w:r w:rsidRPr="00D87942">
        <w:rPr>
          <w:rFonts w:ascii="Times New Roman" w:hAnsi="Times New Roman" w:cs="Times New Roman"/>
          <w:b/>
          <w:u w:val="single"/>
        </w:rPr>
        <w:fldChar w:fldCharType="end"/>
      </w:r>
      <w:r w:rsidRPr="00D87942">
        <w:rPr>
          <w:rFonts w:ascii="Times New Roman" w:hAnsi="Times New Roman" w:cs="Times New Roman"/>
          <w:b/>
          <w:u w:val="single"/>
        </w:rPr>
        <w:br w:type="page"/>
      </w:r>
    </w:p>
    <w:p w14:paraId="2A9D80F0" w14:textId="77777777" w:rsidR="0031720F" w:rsidRPr="00D87942" w:rsidRDefault="0031720F" w:rsidP="00521609">
      <w:pPr>
        <w:pStyle w:val="Heading1"/>
        <w:numPr>
          <w:ilvl w:val="0"/>
          <w:numId w:val="3"/>
        </w:numPr>
        <w:rPr>
          <w:rFonts w:cs="Times New Roman"/>
          <w:b w:val="0"/>
          <w:color w:val="auto"/>
        </w:rPr>
      </w:pPr>
      <w:bookmarkStart w:id="3" w:name="_Toc112937259"/>
      <w:r w:rsidRPr="00D87942">
        <w:rPr>
          <w:rFonts w:cs="Times New Roman"/>
          <w:color w:val="auto"/>
        </w:rPr>
        <w:lastRenderedPageBreak/>
        <w:t>Introduction</w:t>
      </w:r>
      <w:bookmarkEnd w:id="3"/>
    </w:p>
    <w:p w14:paraId="77684A48" w14:textId="3A49BBE8" w:rsidR="0031720F" w:rsidRPr="00D87942" w:rsidRDefault="0031720F" w:rsidP="00521609">
      <w:pPr>
        <w:pStyle w:val="Default"/>
      </w:pPr>
      <w:r w:rsidRPr="00D87942">
        <w:t>In accordance with Section 4.</w:t>
      </w:r>
      <w:r w:rsidR="003400DB">
        <w:t xml:space="preserve">3 and </w:t>
      </w:r>
      <w:r w:rsidR="003407D1">
        <w:t xml:space="preserve">4.4 </w:t>
      </w:r>
      <w:r w:rsidR="003407D1" w:rsidRPr="00D87942">
        <w:t>of</w:t>
      </w:r>
      <w:r w:rsidRPr="00D87942">
        <w:t xml:space="preserve"> Attachment K to Golden Spread’s Open Access Transmission Tariff (OATT), </w:t>
      </w:r>
      <w:r w:rsidR="003400DB">
        <w:t xml:space="preserve">Golden Spread hereby presents its 10-year </w:t>
      </w:r>
      <w:r w:rsidRPr="00D87942">
        <w:t>Plan</w:t>
      </w:r>
      <w:r w:rsidR="003400DB">
        <w:t xml:space="preserve"> as part of its</w:t>
      </w:r>
      <w:r w:rsidRPr="00D87942">
        <w:t xml:space="preserve">   Transmission Planning Process (TPP).  </w:t>
      </w:r>
      <w:r w:rsidR="003400DB">
        <w:t>The</w:t>
      </w:r>
      <w:r w:rsidRPr="00D87942">
        <w:t xml:space="preserve"> Plan Development Scope and the studies that </w:t>
      </w:r>
      <w:r w:rsidR="003400DB">
        <w:t>are used to</w:t>
      </w:r>
      <w:r w:rsidRPr="00D87942">
        <w:t xml:space="preserve"> determine</w:t>
      </w:r>
      <w:r w:rsidR="003400DB">
        <w:t xml:space="preserve"> </w:t>
      </w:r>
      <w:r w:rsidRPr="00D87942">
        <w:t>what impacts additional generation and new transmission projects will have on the Special Facilities Golden Spread owns on behalf of South Plains Electric Cooperative (SPEC), Big Country Electric Cooperative (BGEC), and Greenbelt Electric Cooperative (GEC) (collectively depicted in the map of showing the Golden Spread’s members below) and which are covered under the Golden Spread OATT. It will be determined what, if any, actions need to be taken to ensure reliable power delivery over Special Facilities on behalf of third</w:t>
      </w:r>
      <w:r w:rsidR="00424FA4" w:rsidRPr="00D87942">
        <w:t>-</w:t>
      </w:r>
      <w:r w:rsidRPr="00D87942">
        <w:t>party customers and to the loads in these systems. Additionally, member cooperative buses will have the modeled, equivalent circuit modified to accurately represent load and power distribution throughout the member areas.</w:t>
      </w:r>
    </w:p>
    <w:p w14:paraId="76F696DA" w14:textId="77777777" w:rsidR="0031720F" w:rsidRPr="00D87942" w:rsidRDefault="0031720F" w:rsidP="00521609">
      <w:pPr>
        <w:spacing w:after="0"/>
        <w:rPr>
          <w:rFonts w:ascii="Times New Roman" w:hAnsi="Times New Roman" w:cs="Times New Roman"/>
          <w:sz w:val="24"/>
          <w:szCs w:val="24"/>
        </w:rPr>
      </w:pPr>
    </w:p>
    <w:p w14:paraId="6D061C35" w14:textId="77777777" w:rsidR="0031720F" w:rsidRPr="00D87942" w:rsidRDefault="0031720F" w:rsidP="00521609">
      <w:pPr>
        <w:spacing w:after="0"/>
        <w:jc w:val="center"/>
        <w:rPr>
          <w:rFonts w:ascii="Times New Roman" w:hAnsi="Times New Roman" w:cs="Times New Roman"/>
          <w:color w:val="000000"/>
          <w:sz w:val="24"/>
          <w:szCs w:val="24"/>
        </w:rPr>
      </w:pPr>
      <w:r w:rsidRPr="00D87942">
        <w:rPr>
          <w:rFonts w:ascii="Times New Roman" w:hAnsi="Times New Roman" w:cs="Times New Roman"/>
          <w:noProof/>
        </w:rPr>
        <mc:AlternateContent>
          <mc:Choice Requires="wps">
            <w:drawing>
              <wp:anchor distT="0" distB="0" distL="114300" distR="114300" simplePos="0" relativeHeight="251659264" behindDoc="1" locked="0" layoutInCell="1" allowOverlap="1" wp14:anchorId="24EF4DC6" wp14:editId="0B876E23">
                <wp:simplePos x="0" y="0"/>
                <wp:positionH relativeFrom="margin">
                  <wp:align>center</wp:align>
                </wp:positionH>
                <wp:positionV relativeFrom="paragraph">
                  <wp:posOffset>5084539</wp:posOffset>
                </wp:positionV>
                <wp:extent cx="4143375" cy="635"/>
                <wp:effectExtent l="0" t="0" r="9525" b="2540"/>
                <wp:wrapNone/>
                <wp:docPr id="2" name="Text Box 2"/>
                <wp:cNvGraphicFramePr/>
                <a:graphic xmlns:a="http://schemas.openxmlformats.org/drawingml/2006/main">
                  <a:graphicData uri="http://schemas.microsoft.com/office/word/2010/wordprocessingShape">
                    <wps:wsp>
                      <wps:cNvSpPr txBox="1"/>
                      <wps:spPr>
                        <a:xfrm>
                          <a:off x="0" y="0"/>
                          <a:ext cx="4143375" cy="635"/>
                        </a:xfrm>
                        <a:prstGeom prst="rect">
                          <a:avLst/>
                        </a:prstGeom>
                        <a:solidFill>
                          <a:prstClr val="white"/>
                        </a:solidFill>
                        <a:ln>
                          <a:noFill/>
                        </a:ln>
                      </wps:spPr>
                      <wps:txbx>
                        <w:txbxContent>
                          <w:p w14:paraId="761DCDC6" w14:textId="3A057551" w:rsidR="0031720F" w:rsidRPr="00497C22" w:rsidRDefault="0031720F" w:rsidP="0031720F">
                            <w:pPr>
                              <w:pStyle w:val="Caption"/>
                              <w:rPr>
                                <w:rFonts w:cs="Times New Roman"/>
                                <w:i/>
                                <w:noProof/>
                                <w:szCs w:val="24"/>
                              </w:rPr>
                            </w:pPr>
                            <w:bookmarkStart w:id="4" w:name="_Toc481650092"/>
                            <w:bookmarkStart w:id="5" w:name="_Toc112937280"/>
                            <w:r w:rsidRPr="00497C22">
                              <w:rPr>
                                <w:rFonts w:cs="Times New Roman"/>
                                <w:szCs w:val="24"/>
                              </w:rPr>
                              <w:t xml:space="preserve">Figure </w:t>
                            </w:r>
                            <w:r w:rsidRPr="00497C22">
                              <w:rPr>
                                <w:rFonts w:cs="Times New Roman"/>
                                <w:i/>
                                <w:szCs w:val="24"/>
                              </w:rPr>
                              <w:fldChar w:fldCharType="begin"/>
                            </w:r>
                            <w:r w:rsidRPr="00497C22">
                              <w:rPr>
                                <w:rFonts w:cs="Times New Roman"/>
                                <w:szCs w:val="24"/>
                              </w:rPr>
                              <w:instrText xml:space="preserve"> SEQ Figure \* ARABIC </w:instrText>
                            </w:r>
                            <w:r w:rsidRPr="00497C22">
                              <w:rPr>
                                <w:rFonts w:cs="Times New Roman"/>
                                <w:i/>
                                <w:szCs w:val="24"/>
                              </w:rPr>
                              <w:fldChar w:fldCharType="separate"/>
                            </w:r>
                            <w:r w:rsidR="00856ADE">
                              <w:rPr>
                                <w:rFonts w:cs="Times New Roman"/>
                                <w:noProof/>
                                <w:szCs w:val="24"/>
                              </w:rPr>
                              <w:t>1</w:t>
                            </w:r>
                            <w:r w:rsidRPr="00497C22">
                              <w:rPr>
                                <w:rFonts w:cs="Times New Roman"/>
                                <w:i/>
                                <w:szCs w:val="24"/>
                              </w:rPr>
                              <w:fldChar w:fldCharType="end"/>
                            </w:r>
                            <w:r w:rsidRPr="00497C22">
                              <w:rPr>
                                <w:rFonts w:cs="Times New Roman"/>
                                <w:szCs w:val="24"/>
                              </w:rPr>
                              <w:t>: GSEC Service Territory with Study Area</w:t>
                            </w:r>
                            <w:bookmarkEnd w:id="4"/>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oel="http://schemas.microsoft.com/office/2019/extlst">
            <w:pict>
              <v:shapetype w14:anchorId="24EF4DC6" id="_x0000_t202" coordsize="21600,21600" o:spt="202" path="m,l,21600r21600,l21600,xe">
                <v:stroke joinstyle="miter"/>
                <v:path gradientshapeok="t" o:connecttype="rect"/>
              </v:shapetype>
              <v:shape id="Text Box 2" o:spid="_x0000_s1026" type="#_x0000_t202" style="position:absolute;left:0;text-align:left;margin-left:0;margin-top:400.35pt;width:326.25pt;height:.0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" stroked="f">
                <v:textbox style="mso-fit-shape-to-text:t" inset="0,0,0,0">
                  <w:txbxContent>
                    <w:p w14:paraId="761DCDC6" w14:textId="3A057551" w:rsidR="0031720F" w:rsidRPr="00497C22" w:rsidRDefault="0031720F" w:rsidP="0031720F">
                      <w:pPr>
                        <w:pStyle w:val="Caption"/>
                        <w:rPr>
                          <w:rFonts w:cs="Times New Roman"/>
                          <w:i/>
                          <w:noProof/>
                          <w:szCs w:val="24"/>
                        </w:rPr>
                      </w:pPr>
                      <w:bookmarkStart w:id="23" w:name="_Toc481650092"/>
                      <w:bookmarkStart w:id="24" w:name="_Toc112937280"/>
                      <w:r w:rsidRPr="00497C22">
                        <w:rPr>
                          <w:rFonts w:cs="Times New Roman"/>
                          <w:szCs w:val="24"/>
                        </w:rPr>
                        <w:t xml:space="preserve">Figure </w:t>
                      </w:r>
                      <w:r w:rsidRPr="00497C22">
                        <w:rPr>
                          <w:rFonts w:cs="Times New Roman"/>
                          <w:i/>
                          <w:szCs w:val="24"/>
                        </w:rPr>
                        <w:fldChar w:fldCharType="begin"/>
                      </w:r>
                      <w:r w:rsidRPr="00497C22">
                        <w:rPr>
                          <w:rFonts w:cs="Times New Roman"/>
                          <w:szCs w:val="24"/>
                        </w:rPr>
                        <w:instrText xml:space="preserve"> SEQ Figure \* ARABIC </w:instrText>
                      </w:r>
                      <w:r w:rsidRPr="00497C22">
                        <w:rPr>
                          <w:rFonts w:cs="Times New Roman"/>
                          <w:i/>
                          <w:szCs w:val="24"/>
                        </w:rPr>
                        <w:fldChar w:fldCharType="separate"/>
                      </w:r>
                      <w:r w:rsidR="00856ADE">
                        <w:rPr>
                          <w:rFonts w:cs="Times New Roman"/>
                          <w:noProof/>
                          <w:szCs w:val="24"/>
                        </w:rPr>
                        <w:t>1</w:t>
                      </w:r>
                      <w:r w:rsidRPr="00497C22">
                        <w:rPr>
                          <w:rFonts w:cs="Times New Roman"/>
                          <w:i/>
                          <w:szCs w:val="24"/>
                        </w:rPr>
                        <w:fldChar w:fldCharType="end"/>
                      </w:r>
                      <w:r w:rsidRPr="00497C22">
                        <w:rPr>
                          <w:rFonts w:cs="Times New Roman"/>
                          <w:szCs w:val="24"/>
                        </w:rPr>
                        <w:t>: GSEC Service Territory with Study Area</w:t>
                      </w:r>
                      <w:bookmarkEnd w:id="23"/>
                      <w:bookmarkEnd w:id="24"/>
                    </w:p>
                  </w:txbxContent>
                </v:textbox>
                <w10:wrap anchorx="margin"/>
              </v:shape>
            </w:pict>
          </mc:Fallback>
        </mc:AlternateContent>
      </w:r>
      <w:r w:rsidRPr="00D87942">
        <w:rPr>
          <w:rFonts w:ascii="Times New Roman" w:hAnsi="Times New Roman" w:cs="Times New Roman"/>
          <w:noProof/>
          <w:sz w:val="24"/>
          <w:szCs w:val="24"/>
        </w:rPr>
        <w:drawing>
          <wp:inline distT="0" distB="0" distL="0" distR="0" wp14:anchorId="6598F9F2" wp14:editId="38B9B2D3">
            <wp:extent cx="3823970" cy="49403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20A00C.tmp"/>
                    <pic:cNvPicPr/>
                  </pic:nvPicPr>
                  <pic:blipFill>
                    <a:blip r:embed="rId11">
                      <a:extLst>
                        <a:ext uri="{28A0092B-C50C-407E-A947-70E740481C1C}">
                          <a14:useLocalDpi xmlns:a14="http://schemas.microsoft.com/office/drawing/2010/main" val="0"/>
                        </a:ext>
                      </a:extLst>
                    </a:blip>
                    <a:stretch>
                      <a:fillRect/>
                    </a:stretch>
                  </pic:blipFill>
                  <pic:spPr>
                    <a:xfrm>
                      <a:off x="0" y="0"/>
                      <a:ext cx="3823970" cy="4940300"/>
                    </a:xfrm>
                    <a:prstGeom prst="rect">
                      <a:avLst/>
                    </a:prstGeom>
                  </pic:spPr>
                </pic:pic>
              </a:graphicData>
            </a:graphic>
          </wp:inline>
        </w:drawing>
      </w:r>
      <w:r w:rsidRPr="00D87942">
        <w:rPr>
          <w:rFonts w:ascii="Times New Roman" w:hAnsi="Times New Roman" w:cs="Times New Roman"/>
          <w:sz w:val="24"/>
          <w:szCs w:val="24"/>
        </w:rPr>
        <w:br w:type="page"/>
      </w:r>
    </w:p>
    <w:p w14:paraId="1E751691" w14:textId="77777777" w:rsidR="0031720F" w:rsidRPr="00D87942" w:rsidRDefault="0031720F" w:rsidP="00521609">
      <w:pPr>
        <w:pStyle w:val="Heading1"/>
        <w:numPr>
          <w:ilvl w:val="0"/>
          <w:numId w:val="3"/>
        </w:numPr>
        <w:rPr>
          <w:rFonts w:cs="Times New Roman"/>
          <w:b w:val="0"/>
          <w:color w:val="auto"/>
        </w:rPr>
      </w:pPr>
      <w:bookmarkStart w:id="6" w:name="_Toc112937260"/>
      <w:r w:rsidRPr="00D87942">
        <w:rPr>
          <w:rFonts w:cs="Times New Roman"/>
          <w:color w:val="auto"/>
        </w:rPr>
        <w:lastRenderedPageBreak/>
        <w:t>Study Methodology</w:t>
      </w:r>
      <w:bookmarkEnd w:id="6"/>
    </w:p>
    <w:p w14:paraId="0CEF6F27" w14:textId="5DA469FD" w:rsidR="0031720F" w:rsidRPr="0005379B" w:rsidRDefault="0031720F" w:rsidP="00521609">
      <w:pPr>
        <w:pStyle w:val="Heading2"/>
        <w:numPr>
          <w:ilvl w:val="1"/>
          <w:numId w:val="3"/>
        </w:numPr>
        <w:ind w:left="540" w:hanging="450"/>
      </w:pPr>
      <w:bookmarkStart w:id="7" w:name="_Toc112937261"/>
      <w:r w:rsidRPr="0005379B">
        <w:t>Study Scope</w:t>
      </w:r>
      <w:bookmarkEnd w:id="7"/>
    </w:p>
    <w:p w14:paraId="04241CC8" w14:textId="23445ADF" w:rsidR="00D87942" w:rsidRPr="00D87942" w:rsidRDefault="00D87942" w:rsidP="00521609">
      <w:pPr>
        <w:pStyle w:val="BodyText"/>
        <w:spacing w:before="27" w:line="259" w:lineRule="auto"/>
        <w:ind w:left="120" w:right="293"/>
      </w:pPr>
      <w:r w:rsidRPr="00D87942">
        <w:t>The SPEC, BCEC, and GEC Special Facilities included in this study are in the Texas Panhandle/South Plains areas and are supplied power by Golden Spread through the Southwest Power Pool (SPP) power grid. There is one existing transmission customer on the SPEC Special Facilities that delivers power to the SPP power grid.</w:t>
      </w:r>
      <w:r w:rsidRPr="00D87942">
        <w:rPr>
          <w:spacing w:val="40"/>
        </w:rPr>
        <w:t xml:space="preserve"> </w:t>
      </w:r>
      <w:r w:rsidRPr="00D87942">
        <w:t>There are currently no transmission or interconnection requests in the queue.</w:t>
      </w:r>
      <w:r w:rsidRPr="00D87942">
        <w:rPr>
          <w:spacing w:val="40"/>
        </w:rPr>
        <w:t xml:space="preserve"> </w:t>
      </w:r>
      <w:r w:rsidRPr="00D87942">
        <w:t xml:space="preserve">The SPP 2022 ITP FINAL models </w:t>
      </w:r>
      <w:r w:rsidR="00E45EBB">
        <w:t>were</w:t>
      </w:r>
      <w:r w:rsidRPr="00D87942">
        <w:t xml:space="preserve"> used to determine</w:t>
      </w:r>
      <w:r w:rsidRPr="00D87942">
        <w:rPr>
          <w:spacing w:val="-4"/>
        </w:rPr>
        <w:t xml:space="preserve"> </w:t>
      </w:r>
      <w:r w:rsidRPr="00D87942">
        <w:t>the</w:t>
      </w:r>
      <w:r w:rsidRPr="00D87942">
        <w:rPr>
          <w:spacing w:val="-4"/>
        </w:rPr>
        <w:t xml:space="preserve"> </w:t>
      </w:r>
      <w:r w:rsidRPr="00D87942">
        <w:t>effects</w:t>
      </w:r>
      <w:r w:rsidRPr="00D87942">
        <w:rPr>
          <w:spacing w:val="-3"/>
        </w:rPr>
        <w:t xml:space="preserve"> </w:t>
      </w:r>
      <w:r w:rsidRPr="00D87942">
        <w:t>of</w:t>
      </w:r>
      <w:r w:rsidRPr="00D87942">
        <w:rPr>
          <w:spacing w:val="-4"/>
        </w:rPr>
        <w:t xml:space="preserve"> </w:t>
      </w:r>
      <w:r w:rsidRPr="00D87942">
        <w:t>additional</w:t>
      </w:r>
      <w:r w:rsidRPr="00D87942">
        <w:rPr>
          <w:spacing w:val="-3"/>
        </w:rPr>
        <w:t xml:space="preserve"> </w:t>
      </w:r>
      <w:r w:rsidRPr="00D87942">
        <w:t>loads,</w:t>
      </w:r>
      <w:r w:rsidRPr="00D87942">
        <w:rPr>
          <w:spacing w:val="-3"/>
        </w:rPr>
        <w:t xml:space="preserve"> </w:t>
      </w:r>
      <w:r w:rsidRPr="00D87942">
        <w:t>generation,</w:t>
      </w:r>
      <w:r w:rsidRPr="00D87942">
        <w:rPr>
          <w:spacing w:val="-3"/>
        </w:rPr>
        <w:t xml:space="preserve"> </w:t>
      </w:r>
      <w:r w:rsidRPr="00D87942">
        <w:t>and</w:t>
      </w:r>
      <w:r w:rsidRPr="00D87942">
        <w:rPr>
          <w:spacing w:val="-3"/>
        </w:rPr>
        <w:t xml:space="preserve"> </w:t>
      </w:r>
      <w:r w:rsidRPr="00D87942">
        <w:t>transmission</w:t>
      </w:r>
      <w:r w:rsidRPr="00D87942">
        <w:rPr>
          <w:spacing w:val="-3"/>
        </w:rPr>
        <w:t xml:space="preserve"> </w:t>
      </w:r>
      <w:r w:rsidRPr="00D87942">
        <w:t>expected</w:t>
      </w:r>
      <w:r w:rsidRPr="00D87942">
        <w:rPr>
          <w:spacing w:val="-3"/>
        </w:rPr>
        <w:t xml:space="preserve"> </w:t>
      </w:r>
      <w:r w:rsidRPr="00D87942">
        <w:t>over</w:t>
      </w:r>
      <w:r w:rsidRPr="00D87942">
        <w:rPr>
          <w:spacing w:val="-4"/>
        </w:rPr>
        <w:t xml:space="preserve"> </w:t>
      </w:r>
      <w:r w:rsidRPr="00D87942">
        <w:t>the</w:t>
      </w:r>
      <w:r w:rsidRPr="00D87942">
        <w:rPr>
          <w:spacing w:val="-4"/>
        </w:rPr>
        <w:t xml:space="preserve"> </w:t>
      </w:r>
      <w:r w:rsidRPr="00D87942">
        <w:t>next</w:t>
      </w:r>
      <w:r w:rsidRPr="00D87942">
        <w:rPr>
          <w:spacing w:val="-3"/>
        </w:rPr>
        <w:t xml:space="preserve"> </w:t>
      </w:r>
      <w:r w:rsidRPr="00D87942">
        <w:t xml:space="preserve">ten years. The SPP 2022 ITP FINAL load flow models are the </w:t>
      </w:r>
      <w:r w:rsidR="00E45EBB">
        <w:t xml:space="preserve">ones </w:t>
      </w:r>
      <w:r w:rsidRPr="00D87942">
        <w:t xml:space="preserve">provided by SPP as used in their reliability studies. An ACCC contingency analysis </w:t>
      </w:r>
      <w:r w:rsidR="00E45EBB">
        <w:t>was</w:t>
      </w:r>
      <w:r w:rsidRPr="00D87942">
        <w:t xml:space="preserve"> performed by using the software developed by</w:t>
      </w:r>
      <w:r w:rsidRPr="00D87942">
        <w:rPr>
          <w:spacing w:val="-5"/>
        </w:rPr>
        <w:t xml:space="preserve"> Siemens </w:t>
      </w:r>
      <w:r w:rsidRPr="00D87942">
        <w:t>PTI</w:t>
      </w:r>
      <w:r w:rsidRPr="00D87942">
        <w:rPr>
          <w:spacing w:val="-4"/>
        </w:rPr>
        <w:t xml:space="preserve"> </w:t>
      </w:r>
      <w:r w:rsidRPr="00D87942">
        <w:t>PSS®E</w:t>
      </w:r>
      <w:r w:rsidRPr="00D87942">
        <w:rPr>
          <w:spacing w:val="-1"/>
        </w:rPr>
        <w:t xml:space="preserve"> v.34.9</w:t>
      </w:r>
      <w:r w:rsidRPr="00D87942">
        <w:t>. The</w:t>
      </w:r>
      <w:r w:rsidRPr="00D87942">
        <w:rPr>
          <w:spacing w:val="-1"/>
        </w:rPr>
        <w:t xml:space="preserve"> </w:t>
      </w:r>
      <w:r w:rsidRPr="00D87942">
        <w:t>results of</w:t>
      </w:r>
      <w:r w:rsidRPr="00D87942">
        <w:rPr>
          <w:spacing w:val="-1"/>
        </w:rPr>
        <w:t xml:space="preserve"> </w:t>
      </w:r>
      <w:r w:rsidRPr="00D87942">
        <w:t>the</w:t>
      </w:r>
      <w:r w:rsidRPr="00D87942">
        <w:rPr>
          <w:spacing w:val="-1"/>
        </w:rPr>
        <w:t xml:space="preserve"> </w:t>
      </w:r>
      <w:r w:rsidRPr="00D87942">
        <w:t xml:space="preserve">analysis </w:t>
      </w:r>
      <w:r w:rsidR="003400DB">
        <w:t xml:space="preserve">are </w:t>
      </w:r>
      <w:r w:rsidRPr="00D87942">
        <w:t>shown in Section 3.1 of this document.</w:t>
      </w:r>
    </w:p>
    <w:p w14:paraId="1F6A587A"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4DD0F24C" w14:textId="3CFDCE66" w:rsidR="0031720F" w:rsidRPr="0005379B" w:rsidRDefault="0031720F" w:rsidP="00521609">
      <w:pPr>
        <w:pStyle w:val="Heading2"/>
        <w:numPr>
          <w:ilvl w:val="1"/>
          <w:numId w:val="3"/>
        </w:numPr>
        <w:ind w:left="540" w:hanging="540"/>
      </w:pPr>
      <w:bookmarkStart w:id="8" w:name="_Toc112937262"/>
      <w:r w:rsidRPr="0005379B">
        <w:t>Study Process</w:t>
      </w:r>
      <w:bookmarkEnd w:id="8"/>
    </w:p>
    <w:p w14:paraId="63EC2D5E"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Model Assumptions:</w:t>
      </w:r>
    </w:p>
    <w:p w14:paraId="6FD2247C" w14:textId="7035D604" w:rsidR="00D87942" w:rsidRPr="00D87942" w:rsidRDefault="00D87942" w:rsidP="00521609">
      <w:pPr>
        <w:pStyle w:val="ListParagraph"/>
        <w:widowControl w:val="0"/>
        <w:numPr>
          <w:ilvl w:val="2"/>
          <w:numId w:val="6"/>
        </w:numPr>
        <w:tabs>
          <w:tab w:val="left" w:pos="839"/>
          <w:tab w:val="left" w:pos="840"/>
        </w:tabs>
        <w:autoSpaceDE w:val="0"/>
        <w:autoSpaceDN w:val="0"/>
        <w:spacing w:before="2" w:after="0" w:line="292" w:lineRule="exact"/>
        <w:contextualSpacing w:val="0"/>
        <w:rPr>
          <w:rFonts w:ascii="Times New Roman" w:hAnsi="Times New Roman" w:cs="Times New Roman"/>
          <w:sz w:val="24"/>
        </w:rPr>
      </w:pPr>
      <w:r w:rsidRPr="00D87942">
        <w:rPr>
          <w:rFonts w:ascii="Times New Roman" w:hAnsi="Times New Roman" w:cs="Times New Roman"/>
          <w:sz w:val="24"/>
        </w:rPr>
        <w:t>2022</w:t>
      </w:r>
      <w:r w:rsidRPr="00D87942">
        <w:rPr>
          <w:rFonts w:ascii="Times New Roman" w:hAnsi="Times New Roman" w:cs="Times New Roman"/>
          <w:spacing w:val="-1"/>
          <w:sz w:val="24"/>
        </w:rPr>
        <w:t xml:space="preserve"> </w:t>
      </w:r>
      <w:r w:rsidRPr="00D87942">
        <w:rPr>
          <w:rFonts w:ascii="Times New Roman" w:hAnsi="Times New Roman" w:cs="Times New Roman"/>
          <w:sz w:val="24"/>
        </w:rPr>
        <w:t>ITP</w:t>
      </w:r>
      <w:r w:rsidRPr="00D87942">
        <w:rPr>
          <w:rFonts w:ascii="Times New Roman" w:hAnsi="Times New Roman" w:cs="Times New Roman"/>
          <w:spacing w:val="-3"/>
          <w:sz w:val="24"/>
        </w:rPr>
        <w:t xml:space="preserve"> </w:t>
      </w:r>
      <w:r w:rsidRPr="00D87942">
        <w:rPr>
          <w:rFonts w:ascii="Times New Roman" w:hAnsi="Times New Roman" w:cs="Times New Roman"/>
          <w:sz w:val="24"/>
        </w:rPr>
        <w:t>models</w:t>
      </w:r>
      <w:r w:rsidRPr="00D87942">
        <w:rPr>
          <w:rFonts w:ascii="Times New Roman" w:hAnsi="Times New Roman" w:cs="Times New Roman"/>
          <w:spacing w:val="-2"/>
          <w:sz w:val="24"/>
        </w:rPr>
        <w:t xml:space="preserve"> </w:t>
      </w:r>
      <w:r w:rsidRPr="00D87942">
        <w:rPr>
          <w:rFonts w:ascii="Times New Roman" w:hAnsi="Times New Roman" w:cs="Times New Roman"/>
          <w:sz w:val="24"/>
        </w:rPr>
        <w:t>with</w:t>
      </w:r>
      <w:r w:rsidRPr="00D87942">
        <w:rPr>
          <w:rFonts w:ascii="Times New Roman" w:hAnsi="Times New Roman" w:cs="Times New Roman"/>
          <w:spacing w:val="-3"/>
          <w:sz w:val="24"/>
        </w:rPr>
        <w:t xml:space="preserve"> </w:t>
      </w:r>
      <w:r w:rsidRPr="00D87942">
        <w:rPr>
          <w:rFonts w:ascii="Times New Roman" w:hAnsi="Times New Roman" w:cs="Times New Roman"/>
          <w:sz w:val="24"/>
        </w:rPr>
        <w:t>all</w:t>
      </w:r>
      <w:r w:rsidRPr="00D87942">
        <w:rPr>
          <w:rFonts w:ascii="Times New Roman" w:hAnsi="Times New Roman" w:cs="Times New Roman"/>
          <w:spacing w:val="-2"/>
          <w:sz w:val="24"/>
        </w:rPr>
        <w:t xml:space="preserve"> </w:t>
      </w:r>
      <w:r w:rsidRPr="00D87942">
        <w:rPr>
          <w:rFonts w:ascii="Times New Roman" w:hAnsi="Times New Roman" w:cs="Times New Roman"/>
          <w:sz w:val="24"/>
        </w:rPr>
        <w:t>2021</w:t>
      </w:r>
      <w:r w:rsidRPr="00D87942">
        <w:rPr>
          <w:rFonts w:ascii="Times New Roman" w:hAnsi="Times New Roman" w:cs="Times New Roman"/>
          <w:spacing w:val="-2"/>
          <w:sz w:val="24"/>
        </w:rPr>
        <w:t xml:space="preserve"> </w:t>
      </w:r>
      <w:r w:rsidRPr="00D87942">
        <w:rPr>
          <w:rFonts w:ascii="Times New Roman" w:hAnsi="Times New Roman" w:cs="Times New Roman"/>
          <w:sz w:val="24"/>
        </w:rPr>
        <w:t>approved</w:t>
      </w:r>
      <w:r w:rsidRPr="00D87942">
        <w:rPr>
          <w:rFonts w:ascii="Times New Roman" w:hAnsi="Times New Roman" w:cs="Times New Roman"/>
          <w:spacing w:val="-3"/>
          <w:sz w:val="24"/>
        </w:rPr>
        <w:t xml:space="preserve"> </w:t>
      </w:r>
      <w:r w:rsidRPr="00D87942">
        <w:rPr>
          <w:rFonts w:ascii="Times New Roman" w:hAnsi="Times New Roman" w:cs="Times New Roman"/>
          <w:sz w:val="24"/>
        </w:rPr>
        <w:t>upgrade</w:t>
      </w:r>
      <w:r w:rsidRPr="00D87942">
        <w:rPr>
          <w:rFonts w:ascii="Times New Roman" w:hAnsi="Times New Roman" w:cs="Times New Roman"/>
          <w:spacing w:val="-3"/>
          <w:sz w:val="24"/>
        </w:rPr>
        <w:t xml:space="preserve"> </w:t>
      </w:r>
      <w:r w:rsidRPr="00D87942">
        <w:rPr>
          <w:rFonts w:ascii="Times New Roman" w:hAnsi="Times New Roman" w:cs="Times New Roman"/>
          <w:sz w:val="24"/>
        </w:rPr>
        <w:t>projects</w:t>
      </w:r>
      <w:r w:rsidRPr="00D87942">
        <w:rPr>
          <w:rFonts w:ascii="Times New Roman" w:hAnsi="Times New Roman" w:cs="Times New Roman"/>
          <w:spacing w:val="-2"/>
          <w:sz w:val="24"/>
        </w:rPr>
        <w:t xml:space="preserve"> included</w:t>
      </w:r>
    </w:p>
    <w:p w14:paraId="6BCE94CB" w14:textId="77777777" w:rsidR="00D87942" w:rsidRPr="00D87942" w:rsidRDefault="00D87942" w:rsidP="00521609">
      <w:pPr>
        <w:pStyle w:val="ListParagraph"/>
        <w:widowControl w:val="0"/>
        <w:numPr>
          <w:ilvl w:val="3"/>
          <w:numId w:val="6"/>
        </w:numPr>
        <w:tabs>
          <w:tab w:val="left" w:pos="1560"/>
        </w:tabs>
        <w:autoSpaceDE w:val="0"/>
        <w:autoSpaceDN w:val="0"/>
        <w:spacing w:before="13" w:after="0" w:line="223" w:lineRule="auto"/>
        <w:ind w:right="512"/>
        <w:contextualSpacing w:val="0"/>
        <w:rPr>
          <w:rFonts w:ascii="Times New Roman" w:hAnsi="Times New Roman" w:cs="Times New Roman"/>
          <w:sz w:val="24"/>
        </w:rPr>
      </w:pPr>
      <w:r w:rsidRPr="00D87942">
        <w:rPr>
          <w:rFonts w:ascii="Times New Roman" w:hAnsi="Times New Roman" w:cs="Times New Roman"/>
          <w:sz w:val="24"/>
        </w:rPr>
        <w:t>No</w:t>
      </w:r>
      <w:r w:rsidRPr="00D87942">
        <w:rPr>
          <w:rFonts w:ascii="Times New Roman" w:hAnsi="Times New Roman" w:cs="Times New Roman"/>
          <w:spacing w:val="-3"/>
          <w:sz w:val="24"/>
        </w:rPr>
        <w:t xml:space="preserve"> </w:t>
      </w:r>
      <w:r w:rsidRPr="00D87942">
        <w:rPr>
          <w:rFonts w:ascii="Times New Roman" w:hAnsi="Times New Roman" w:cs="Times New Roman"/>
          <w:sz w:val="24"/>
        </w:rPr>
        <w:t>violations</w:t>
      </w:r>
      <w:r w:rsidRPr="00D87942">
        <w:rPr>
          <w:rFonts w:ascii="Times New Roman" w:hAnsi="Times New Roman" w:cs="Times New Roman"/>
          <w:spacing w:val="-3"/>
          <w:sz w:val="24"/>
        </w:rPr>
        <w:t xml:space="preserve"> </w:t>
      </w:r>
      <w:r w:rsidRPr="00D87942">
        <w:rPr>
          <w:rFonts w:ascii="Times New Roman" w:hAnsi="Times New Roman" w:cs="Times New Roman"/>
          <w:sz w:val="24"/>
        </w:rPr>
        <w:t>are</w:t>
      </w:r>
      <w:r w:rsidRPr="00D87942">
        <w:rPr>
          <w:rFonts w:ascii="Times New Roman" w:hAnsi="Times New Roman" w:cs="Times New Roman"/>
          <w:spacing w:val="-4"/>
          <w:sz w:val="24"/>
        </w:rPr>
        <w:t xml:space="preserve"> </w:t>
      </w:r>
      <w:r w:rsidRPr="00D87942">
        <w:rPr>
          <w:rFonts w:ascii="Times New Roman" w:hAnsi="Times New Roman" w:cs="Times New Roman"/>
          <w:sz w:val="24"/>
        </w:rPr>
        <w:t>present</w:t>
      </w:r>
      <w:r w:rsidRPr="00D87942">
        <w:rPr>
          <w:rFonts w:ascii="Times New Roman" w:hAnsi="Times New Roman" w:cs="Times New Roman"/>
          <w:spacing w:val="-1"/>
          <w:sz w:val="24"/>
        </w:rPr>
        <w:t xml:space="preserve"> </w:t>
      </w:r>
      <w:r w:rsidRPr="00D87942">
        <w:rPr>
          <w:rFonts w:ascii="Times New Roman" w:hAnsi="Times New Roman" w:cs="Times New Roman"/>
          <w:sz w:val="24"/>
        </w:rPr>
        <w:t>prior</w:t>
      </w:r>
      <w:r w:rsidRPr="00D87942">
        <w:rPr>
          <w:rFonts w:ascii="Times New Roman" w:hAnsi="Times New Roman" w:cs="Times New Roman"/>
          <w:spacing w:val="-4"/>
          <w:sz w:val="24"/>
        </w:rPr>
        <w:t xml:space="preserve"> </w:t>
      </w:r>
      <w:r w:rsidRPr="00D87942">
        <w:rPr>
          <w:rFonts w:ascii="Times New Roman" w:hAnsi="Times New Roman" w:cs="Times New Roman"/>
          <w:sz w:val="24"/>
        </w:rPr>
        <w:t>to</w:t>
      </w:r>
      <w:r w:rsidRPr="00D87942">
        <w:rPr>
          <w:rFonts w:ascii="Times New Roman" w:hAnsi="Times New Roman" w:cs="Times New Roman"/>
          <w:spacing w:val="-3"/>
          <w:sz w:val="24"/>
        </w:rPr>
        <w:t xml:space="preserve"> </w:t>
      </w:r>
      <w:r w:rsidRPr="00D87942">
        <w:rPr>
          <w:rFonts w:ascii="Times New Roman" w:hAnsi="Times New Roman" w:cs="Times New Roman"/>
          <w:sz w:val="24"/>
        </w:rPr>
        <w:t>running</w:t>
      </w:r>
      <w:r w:rsidRPr="00D87942">
        <w:rPr>
          <w:rFonts w:ascii="Times New Roman" w:hAnsi="Times New Roman" w:cs="Times New Roman"/>
          <w:spacing w:val="-3"/>
          <w:sz w:val="24"/>
        </w:rPr>
        <w:t xml:space="preserve"> </w:t>
      </w:r>
      <w:r w:rsidRPr="00D87942">
        <w:rPr>
          <w:rFonts w:ascii="Times New Roman" w:hAnsi="Times New Roman" w:cs="Times New Roman"/>
          <w:sz w:val="24"/>
        </w:rPr>
        <w:t>contingencies</w:t>
      </w:r>
      <w:r w:rsidRPr="00D87942">
        <w:rPr>
          <w:rFonts w:ascii="Times New Roman" w:hAnsi="Times New Roman" w:cs="Times New Roman"/>
          <w:spacing w:val="-3"/>
          <w:sz w:val="24"/>
        </w:rPr>
        <w:t xml:space="preserve"> </w:t>
      </w:r>
      <w:r w:rsidRPr="00D87942">
        <w:rPr>
          <w:rFonts w:ascii="Times New Roman" w:hAnsi="Times New Roman" w:cs="Times New Roman"/>
          <w:sz w:val="24"/>
        </w:rPr>
        <w:t>in</w:t>
      </w:r>
      <w:r w:rsidRPr="00D87942">
        <w:rPr>
          <w:rFonts w:ascii="Times New Roman" w:hAnsi="Times New Roman" w:cs="Times New Roman"/>
          <w:spacing w:val="-3"/>
          <w:sz w:val="24"/>
        </w:rPr>
        <w:t xml:space="preserve"> </w:t>
      </w:r>
      <w:r w:rsidRPr="00D87942">
        <w:rPr>
          <w:rFonts w:ascii="Times New Roman" w:hAnsi="Times New Roman" w:cs="Times New Roman"/>
          <w:sz w:val="24"/>
        </w:rPr>
        <w:t>the</w:t>
      </w:r>
      <w:r w:rsidRPr="00D87942">
        <w:rPr>
          <w:rFonts w:ascii="Times New Roman" w:hAnsi="Times New Roman" w:cs="Times New Roman"/>
          <w:spacing w:val="-4"/>
          <w:sz w:val="24"/>
        </w:rPr>
        <w:t xml:space="preserve"> </w:t>
      </w:r>
      <w:r w:rsidRPr="00D87942">
        <w:rPr>
          <w:rFonts w:ascii="Times New Roman" w:hAnsi="Times New Roman" w:cs="Times New Roman"/>
          <w:sz w:val="24"/>
        </w:rPr>
        <w:t>2022</w:t>
      </w:r>
      <w:r w:rsidRPr="00D87942">
        <w:rPr>
          <w:rFonts w:ascii="Times New Roman" w:hAnsi="Times New Roman" w:cs="Times New Roman"/>
          <w:spacing w:val="-3"/>
          <w:sz w:val="24"/>
        </w:rPr>
        <w:t xml:space="preserve"> </w:t>
      </w:r>
      <w:r w:rsidRPr="00D87942">
        <w:rPr>
          <w:rFonts w:ascii="Times New Roman" w:hAnsi="Times New Roman" w:cs="Times New Roman"/>
          <w:sz w:val="24"/>
        </w:rPr>
        <w:t>base</w:t>
      </w:r>
      <w:r w:rsidRPr="00D87942">
        <w:rPr>
          <w:rFonts w:ascii="Times New Roman" w:hAnsi="Times New Roman" w:cs="Times New Roman"/>
          <w:spacing w:val="-2"/>
          <w:sz w:val="24"/>
        </w:rPr>
        <w:t xml:space="preserve"> </w:t>
      </w:r>
      <w:r w:rsidRPr="00D87942">
        <w:rPr>
          <w:rFonts w:ascii="Times New Roman" w:hAnsi="Times New Roman" w:cs="Times New Roman"/>
          <w:sz w:val="24"/>
        </w:rPr>
        <w:t>model</w:t>
      </w:r>
      <w:r w:rsidRPr="00D87942">
        <w:rPr>
          <w:rFonts w:ascii="Times New Roman" w:hAnsi="Times New Roman" w:cs="Times New Roman"/>
          <w:spacing w:val="-3"/>
          <w:sz w:val="24"/>
        </w:rPr>
        <w:t xml:space="preserve"> </w:t>
      </w:r>
      <w:r w:rsidRPr="00D87942">
        <w:rPr>
          <w:rFonts w:ascii="Times New Roman" w:hAnsi="Times New Roman" w:cs="Times New Roman"/>
          <w:sz w:val="24"/>
        </w:rPr>
        <w:t>at the member cooperative buses</w:t>
      </w:r>
    </w:p>
    <w:p w14:paraId="6F2F1160" w14:textId="77777777" w:rsidR="00D87942" w:rsidRPr="00D87942" w:rsidRDefault="00D87942" w:rsidP="00521609">
      <w:pPr>
        <w:pStyle w:val="ListParagraph"/>
        <w:widowControl w:val="0"/>
        <w:numPr>
          <w:ilvl w:val="3"/>
          <w:numId w:val="6"/>
        </w:numPr>
        <w:tabs>
          <w:tab w:val="left" w:pos="1560"/>
        </w:tabs>
        <w:autoSpaceDE w:val="0"/>
        <w:autoSpaceDN w:val="0"/>
        <w:spacing w:before="4" w:after="0" w:line="286" w:lineRule="exact"/>
        <w:contextualSpacing w:val="0"/>
        <w:rPr>
          <w:rFonts w:ascii="Times New Roman" w:hAnsi="Times New Roman" w:cs="Times New Roman"/>
          <w:sz w:val="24"/>
        </w:rPr>
      </w:pPr>
      <w:r w:rsidRPr="00D87942">
        <w:rPr>
          <w:rFonts w:ascii="Times New Roman" w:hAnsi="Times New Roman" w:cs="Times New Roman"/>
          <w:sz w:val="24"/>
        </w:rPr>
        <w:t>Model years</w:t>
      </w:r>
      <w:r w:rsidRPr="00D87942">
        <w:rPr>
          <w:rFonts w:ascii="Times New Roman" w:hAnsi="Times New Roman" w:cs="Times New Roman"/>
          <w:spacing w:val="-1"/>
          <w:sz w:val="24"/>
        </w:rPr>
        <w:t xml:space="preserve"> </w:t>
      </w:r>
      <w:r w:rsidRPr="00D87942">
        <w:rPr>
          <w:rFonts w:ascii="Times New Roman" w:hAnsi="Times New Roman" w:cs="Times New Roman"/>
          <w:sz w:val="24"/>
        </w:rPr>
        <w:t>2022,</w:t>
      </w:r>
      <w:r w:rsidRPr="00D87942">
        <w:rPr>
          <w:rFonts w:ascii="Times New Roman" w:hAnsi="Times New Roman" w:cs="Times New Roman"/>
          <w:spacing w:val="-1"/>
          <w:sz w:val="24"/>
        </w:rPr>
        <w:t xml:space="preserve"> </w:t>
      </w:r>
      <w:r w:rsidRPr="00D87942">
        <w:rPr>
          <w:rFonts w:ascii="Times New Roman" w:hAnsi="Times New Roman" w:cs="Times New Roman"/>
          <w:sz w:val="24"/>
        </w:rPr>
        <w:t>2023,</w:t>
      </w:r>
      <w:r w:rsidRPr="00D87942">
        <w:rPr>
          <w:rFonts w:ascii="Times New Roman" w:hAnsi="Times New Roman" w:cs="Times New Roman"/>
          <w:spacing w:val="1"/>
          <w:sz w:val="24"/>
        </w:rPr>
        <w:t xml:space="preserve"> </w:t>
      </w:r>
      <w:r w:rsidRPr="00D87942">
        <w:rPr>
          <w:rFonts w:ascii="Times New Roman" w:hAnsi="Times New Roman" w:cs="Times New Roman"/>
          <w:sz w:val="24"/>
        </w:rPr>
        <w:t>2024,</w:t>
      </w:r>
      <w:r w:rsidRPr="00D87942">
        <w:rPr>
          <w:rFonts w:ascii="Times New Roman" w:hAnsi="Times New Roman" w:cs="Times New Roman"/>
          <w:spacing w:val="-2"/>
          <w:sz w:val="24"/>
        </w:rPr>
        <w:t xml:space="preserve"> </w:t>
      </w:r>
      <w:r w:rsidRPr="00D87942">
        <w:rPr>
          <w:rFonts w:ascii="Times New Roman" w:hAnsi="Times New Roman" w:cs="Times New Roman"/>
          <w:sz w:val="24"/>
        </w:rPr>
        <w:t>2027,</w:t>
      </w:r>
      <w:r w:rsidRPr="00D87942">
        <w:rPr>
          <w:rFonts w:ascii="Times New Roman" w:hAnsi="Times New Roman" w:cs="Times New Roman"/>
          <w:spacing w:val="-1"/>
          <w:sz w:val="24"/>
        </w:rPr>
        <w:t xml:space="preserve"> </w:t>
      </w:r>
      <w:r w:rsidRPr="00D87942">
        <w:rPr>
          <w:rFonts w:ascii="Times New Roman" w:hAnsi="Times New Roman" w:cs="Times New Roman"/>
          <w:sz w:val="24"/>
        </w:rPr>
        <w:t>and</w:t>
      </w:r>
      <w:r w:rsidRPr="00D87942">
        <w:rPr>
          <w:rFonts w:ascii="Times New Roman" w:hAnsi="Times New Roman" w:cs="Times New Roman"/>
          <w:spacing w:val="-1"/>
          <w:sz w:val="24"/>
        </w:rPr>
        <w:t xml:space="preserve"> </w:t>
      </w:r>
      <w:r w:rsidRPr="00D87942">
        <w:rPr>
          <w:rFonts w:ascii="Times New Roman" w:hAnsi="Times New Roman" w:cs="Times New Roman"/>
          <w:sz w:val="24"/>
        </w:rPr>
        <w:t>2032</w:t>
      </w:r>
      <w:r w:rsidRPr="00D87942">
        <w:rPr>
          <w:rFonts w:ascii="Times New Roman" w:hAnsi="Times New Roman" w:cs="Times New Roman"/>
          <w:spacing w:val="-1"/>
          <w:sz w:val="24"/>
        </w:rPr>
        <w:t xml:space="preserve"> </w:t>
      </w:r>
      <w:r w:rsidRPr="00D87942">
        <w:rPr>
          <w:rFonts w:ascii="Times New Roman" w:hAnsi="Times New Roman" w:cs="Times New Roman"/>
          <w:sz w:val="24"/>
        </w:rPr>
        <w:t>are</w:t>
      </w:r>
      <w:r w:rsidRPr="00D87942">
        <w:rPr>
          <w:rFonts w:ascii="Times New Roman" w:hAnsi="Times New Roman" w:cs="Times New Roman"/>
          <w:spacing w:val="-1"/>
          <w:sz w:val="24"/>
        </w:rPr>
        <w:t xml:space="preserve"> </w:t>
      </w:r>
      <w:r w:rsidRPr="00D87942">
        <w:rPr>
          <w:rFonts w:ascii="Times New Roman" w:hAnsi="Times New Roman" w:cs="Times New Roman"/>
          <w:spacing w:val="-2"/>
          <w:sz w:val="24"/>
        </w:rPr>
        <w:t>studied</w:t>
      </w:r>
    </w:p>
    <w:p w14:paraId="7BBA83C9" w14:textId="133C61AE" w:rsidR="00D87942" w:rsidRPr="00D87942" w:rsidRDefault="00D87942" w:rsidP="00521609">
      <w:pPr>
        <w:pStyle w:val="ListParagraph"/>
        <w:widowControl w:val="0"/>
        <w:numPr>
          <w:ilvl w:val="3"/>
          <w:numId w:val="6"/>
        </w:numPr>
        <w:tabs>
          <w:tab w:val="left" w:pos="1560"/>
        </w:tabs>
        <w:autoSpaceDE w:val="0"/>
        <w:autoSpaceDN w:val="0"/>
        <w:spacing w:after="0" w:line="276" w:lineRule="exact"/>
        <w:contextualSpacing w:val="0"/>
        <w:rPr>
          <w:rFonts w:ascii="Times New Roman" w:hAnsi="Times New Roman" w:cs="Times New Roman"/>
          <w:sz w:val="24"/>
        </w:rPr>
      </w:pPr>
      <w:r w:rsidRPr="00D87942">
        <w:rPr>
          <w:rFonts w:ascii="Times New Roman" w:hAnsi="Times New Roman" w:cs="Times New Roman"/>
          <w:sz w:val="24"/>
        </w:rPr>
        <w:t>Spring, Fall, Light Load, Summer</w:t>
      </w:r>
      <w:r w:rsidRPr="00D87942">
        <w:rPr>
          <w:rFonts w:ascii="Times New Roman" w:hAnsi="Times New Roman" w:cs="Times New Roman"/>
          <w:spacing w:val="-5"/>
          <w:sz w:val="24"/>
        </w:rPr>
        <w:t xml:space="preserve"> </w:t>
      </w:r>
      <w:r w:rsidRPr="00D87942">
        <w:rPr>
          <w:rFonts w:ascii="Times New Roman" w:hAnsi="Times New Roman" w:cs="Times New Roman"/>
          <w:sz w:val="24"/>
        </w:rPr>
        <w:t>and</w:t>
      </w:r>
      <w:r w:rsidRPr="00D87942">
        <w:rPr>
          <w:rFonts w:ascii="Times New Roman" w:hAnsi="Times New Roman" w:cs="Times New Roman"/>
          <w:spacing w:val="-3"/>
          <w:sz w:val="24"/>
        </w:rPr>
        <w:t xml:space="preserve"> </w:t>
      </w:r>
      <w:r w:rsidRPr="00D87942">
        <w:rPr>
          <w:rFonts w:ascii="Times New Roman" w:hAnsi="Times New Roman" w:cs="Times New Roman"/>
          <w:sz w:val="24"/>
        </w:rPr>
        <w:t>Winter</w:t>
      </w:r>
      <w:r w:rsidRPr="00D87942">
        <w:rPr>
          <w:rFonts w:ascii="Times New Roman" w:hAnsi="Times New Roman" w:cs="Times New Roman"/>
          <w:spacing w:val="-4"/>
          <w:sz w:val="24"/>
        </w:rPr>
        <w:t xml:space="preserve"> </w:t>
      </w:r>
      <w:r w:rsidRPr="00D87942">
        <w:rPr>
          <w:rFonts w:ascii="Times New Roman" w:hAnsi="Times New Roman" w:cs="Times New Roman"/>
          <w:sz w:val="24"/>
        </w:rPr>
        <w:t>Peak</w:t>
      </w:r>
      <w:r w:rsidRPr="00D87942">
        <w:rPr>
          <w:rFonts w:ascii="Times New Roman" w:hAnsi="Times New Roman" w:cs="Times New Roman"/>
          <w:spacing w:val="-1"/>
          <w:sz w:val="24"/>
        </w:rPr>
        <w:t xml:space="preserve"> </w:t>
      </w:r>
      <w:r w:rsidRPr="00D87942">
        <w:rPr>
          <w:rFonts w:ascii="Times New Roman" w:hAnsi="Times New Roman" w:cs="Times New Roman"/>
          <w:sz w:val="24"/>
        </w:rPr>
        <w:t>Loads</w:t>
      </w:r>
      <w:r w:rsidRPr="00D87942">
        <w:rPr>
          <w:rFonts w:ascii="Times New Roman" w:hAnsi="Times New Roman" w:cs="Times New Roman"/>
          <w:spacing w:val="-3"/>
          <w:sz w:val="24"/>
        </w:rPr>
        <w:t xml:space="preserve"> </w:t>
      </w:r>
      <w:r w:rsidRPr="00D87942">
        <w:rPr>
          <w:rFonts w:ascii="Times New Roman" w:hAnsi="Times New Roman" w:cs="Times New Roman"/>
          <w:spacing w:val="-2"/>
          <w:sz w:val="24"/>
        </w:rPr>
        <w:t>studied</w:t>
      </w:r>
    </w:p>
    <w:p w14:paraId="3D5EB639" w14:textId="77777777" w:rsidR="00D87942" w:rsidRPr="00D87942" w:rsidRDefault="00D87942" w:rsidP="00521609">
      <w:pPr>
        <w:pStyle w:val="ListParagraph"/>
        <w:widowControl w:val="0"/>
        <w:numPr>
          <w:ilvl w:val="3"/>
          <w:numId w:val="6"/>
        </w:numPr>
        <w:tabs>
          <w:tab w:val="left" w:pos="1560"/>
        </w:tabs>
        <w:autoSpaceDE w:val="0"/>
        <w:autoSpaceDN w:val="0"/>
        <w:spacing w:after="0" w:line="276" w:lineRule="exact"/>
        <w:contextualSpacing w:val="0"/>
        <w:rPr>
          <w:rFonts w:ascii="Times New Roman" w:hAnsi="Times New Roman" w:cs="Times New Roman"/>
          <w:sz w:val="24"/>
        </w:rPr>
      </w:pPr>
      <w:r w:rsidRPr="00D87942">
        <w:rPr>
          <w:rFonts w:ascii="Times New Roman" w:hAnsi="Times New Roman" w:cs="Times New Roman"/>
          <w:sz w:val="24"/>
        </w:rPr>
        <w:t>Total</w:t>
      </w:r>
      <w:r w:rsidRPr="00D87942">
        <w:rPr>
          <w:rFonts w:ascii="Times New Roman" w:hAnsi="Times New Roman" w:cs="Times New Roman"/>
          <w:spacing w:val="-2"/>
          <w:sz w:val="24"/>
        </w:rPr>
        <w:t xml:space="preserve"> </w:t>
      </w:r>
      <w:r w:rsidRPr="00D87942">
        <w:rPr>
          <w:rFonts w:ascii="Times New Roman" w:hAnsi="Times New Roman" w:cs="Times New Roman"/>
          <w:sz w:val="24"/>
        </w:rPr>
        <w:t>of</w:t>
      </w:r>
      <w:r w:rsidRPr="00D87942">
        <w:rPr>
          <w:rFonts w:ascii="Times New Roman" w:hAnsi="Times New Roman" w:cs="Times New Roman"/>
          <w:spacing w:val="-2"/>
          <w:sz w:val="24"/>
        </w:rPr>
        <w:t xml:space="preserve"> </w:t>
      </w:r>
      <w:r w:rsidRPr="00D87942">
        <w:rPr>
          <w:rFonts w:ascii="Times New Roman" w:hAnsi="Times New Roman" w:cs="Times New Roman"/>
          <w:sz w:val="24"/>
        </w:rPr>
        <w:t>17</w:t>
      </w:r>
      <w:r w:rsidRPr="00D87942">
        <w:rPr>
          <w:rFonts w:ascii="Times New Roman" w:hAnsi="Times New Roman" w:cs="Times New Roman"/>
          <w:spacing w:val="-1"/>
          <w:sz w:val="24"/>
        </w:rPr>
        <w:t xml:space="preserve"> </w:t>
      </w:r>
      <w:r w:rsidRPr="00D87942">
        <w:rPr>
          <w:rFonts w:ascii="Times New Roman" w:hAnsi="Times New Roman" w:cs="Times New Roman"/>
          <w:sz w:val="24"/>
        </w:rPr>
        <w:t>models</w:t>
      </w:r>
      <w:r w:rsidRPr="00D87942">
        <w:rPr>
          <w:rFonts w:ascii="Times New Roman" w:hAnsi="Times New Roman" w:cs="Times New Roman"/>
          <w:spacing w:val="-2"/>
          <w:sz w:val="24"/>
        </w:rPr>
        <w:t xml:space="preserve"> </w:t>
      </w:r>
      <w:r w:rsidRPr="00D87942">
        <w:rPr>
          <w:rFonts w:ascii="Times New Roman" w:hAnsi="Times New Roman" w:cs="Times New Roman"/>
          <w:sz w:val="24"/>
        </w:rPr>
        <w:t>analyzed</w:t>
      </w:r>
      <w:r w:rsidRPr="00D87942">
        <w:rPr>
          <w:rFonts w:ascii="Times New Roman" w:hAnsi="Times New Roman" w:cs="Times New Roman"/>
          <w:spacing w:val="-1"/>
          <w:sz w:val="24"/>
        </w:rPr>
        <w:t xml:space="preserve"> </w:t>
      </w:r>
      <w:r w:rsidRPr="00D87942">
        <w:rPr>
          <w:rFonts w:ascii="Times New Roman" w:hAnsi="Times New Roman" w:cs="Times New Roman"/>
          <w:sz w:val="24"/>
        </w:rPr>
        <w:t>throughout</w:t>
      </w:r>
      <w:r w:rsidRPr="00D87942">
        <w:rPr>
          <w:rFonts w:ascii="Times New Roman" w:hAnsi="Times New Roman" w:cs="Times New Roman"/>
          <w:spacing w:val="-1"/>
          <w:sz w:val="24"/>
        </w:rPr>
        <w:t xml:space="preserve"> </w:t>
      </w:r>
      <w:r w:rsidRPr="00D87942">
        <w:rPr>
          <w:rFonts w:ascii="Times New Roman" w:hAnsi="Times New Roman" w:cs="Times New Roman"/>
          <w:spacing w:val="-4"/>
          <w:sz w:val="24"/>
        </w:rPr>
        <w:t>study</w:t>
      </w:r>
    </w:p>
    <w:p w14:paraId="3AD243C4" w14:textId="75817A73" w:rsidR="0031720F" w:rsidRPr="00D87942" w:rsidRDefault="0031720F" w:rsidP="00521609">
      <w:pPr>
        <w:pStyle w:val="ListParagraph"/>
        <w:numPr>
          <w:ilvl w:val="0"/>
          <w:numId w:val="1"/>
        </w:numPr>
        <w:autoSpaceDE w:val="0"/>
        <w:autoSpaceDN w:val="0"/>
        <w:adjustRightInd w:val="0"/>
        <w:spacing w:after="0" w:line="240" w:lineRule="auto"/>
        <w:rPr>
          <w:rFonts w:ascii="Times New Roman" w:hAnsi="Times New Roman" w:cs="Times New Roman"/>
        </w:rPr>
      </w:pPr>
    </w:p>
    <w:p w14:paraId="2F7E85DA" w14:textId="2F2C4789" w:rsidR="0031720F" w:rsidRPr="0005379B" w:rsidRDefault="0031720F" w:rsidP="00521609">
      <w:pPr>
        <w:pStyle w:val="Heading2"/>
        <w:numPr>
          <w:ilvl w:val="1"/>
          <w:numId w:val="3"/>
        </w:numPr>
        <w:ind w:left="540" w:hanging="540"/>
      </w:pPr>
      <w:bookmarkStart w:id="9" w:name="_Toc112937263"/>
      <w:r w:rsidRPr="0005379B">
        <w:t>Study Criteria</w:t>
      </w:r>
      <w:bookmarkEnd w:id="9"/>
    </w:p>
    <w:p w14:paraId="23E1D942" w14:textId="77777777" w:rsidR="0031720F" w:rsidRPr="00D87942" w:rsidRDefault="0031720F" w:rsidP="00521609">
      <w:pPr>
        <w:spacing w:after="0"/>
        <w:rPr>
          <w:rFonts w:ascii="Times New Roman" w:hAnsi="Times New Roman" w:cs="Times New Roman"/>
          <w:b/>
          <w:bCs/>
          <w:sz w:val="24"/>
          <w:szCs w:val="24"/>
        </w:rPr>
      </w:pPr>
      <w:r w:rsidRPr="00D87942">
        <w:rPr>
          <w:rFonts w:ascii="Times New Roman" w:hAnsi="Times New Roman" w:cs="Times New Roman"/>
          <w:bCs/>
          <w:sz w:val="24"/>
          <w:szCs w:val="24"/>
        </w:rPr>
        <w:t>The criteria used for this study is outlined below and is taken from the NERC Transmission Planning (TPL) Reliability Standards.</w:t>
      </w:r>
    </w:p>
    <w:p w14:paraId="2A588362" w14:textId="77777777" w:rsidR="0031720F" w:rsidRPr="00D87942" w:rsidRDefault="0031720F" w:rsidP="00521609">
      <w:pPr>
        <w:autoSpaceDE w:val="0"/>
        <w:autoSpaceDN w:val="0"/>
        <w:adjustRightInd w:val="0"/>
        <w:spacing w:after="0" w:line="240" w:lineRule="auto"/>
        <w:rPr>
          <w:rFonts w:ascii="Times New Roman" w:hAnsi="Times New Roman" w:cs="Times New Roman"/>
          <w:b/>
          <w:bCs/>
          <w:sz w:val="24"/>
          <w:szCs w:val="24"/>
        </w:rPr>
      </w:pPr>
      <w:r w:rsidRPr="00D87942">
        <w:rPr>
          <w:rFonts w:ascii="Times New Roman" w:hAnsi="Times New Roman" w:cs="Times New Roman"/>
          <w:b/>
          <w:bCs/>
          <w:sz w:val="24"/>
          <w:szCs w:val="24"/>
        </w:rPr>
        <w:t>Category P0 –</w:t>
      </w:r>
    </w:p>
    <w:p w14:paraId="20B5083E"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System Performance Under Normal (No Contingency, or N-0) Conditions (Category P0) as</w:t>
      </w:r>
    </w:p>
    <w:p w14:paraId="5C09EA7E"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referenced in Table 1 of NERC Standard TPL-001-4</w:t>
      </w:r>
    </w:p>
    <w:p w14:paraId="0375D7EB" w14:textId="77777777" w:rsidR="0031720F" w:rsidRPr="00D87942" w:rsidRDefault="0031720F" w:rsidP="0052160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Voltage: 0.95 to 1.05 per unit</w:t>
      </w:r>
    </w:p>
    <w:p w14:paraId="5AE8F450" w14:textId="77777777" w:rsidR="0031720F" w:rsidRPr="00D87942" w:rsidRDefault="0031720F" w:rsidP="0052160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Line Loading: 100 percent of continuous rating</w:t>
      </w:r>
    </w:p>
    <w:p w14:paraId="35F185C4" w14:textId="77777777" w:rsidR="0031720F" w:rsidRPr="00D87942" w:rsidRDefault="0031720F" w:rsidP="0052160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Transformer Loading: 100% of highest 65 °C rating</w:t>
      </w:r>
    </w:p>
    <w:p w14:paraId="0DA58ED7" w14:textId="77777777" w:rsidR="0031720F" w:rsidRPr="00D87942" w:rsidRDefault="0031720F" w:rsidP="00521609">
      <w:pPr>
        <w:autoSpaceDE w:val="0"/>
        <w:autoSpaceDN w:val="0"/>
        <w:adjustRightInd w:val="0"/>
        <w:spacing w:after="0" w:line="240" w:lineRule="auto"/>
        <w:rPr>
          <w:rFonts w:ascii="Times New Roman" w:hAnsi="Times New Roman" w:cs="Times New Roman"/>
          <w:b/>
          <w:bCs/>
          <w:sz w:val="24"/>
          <w:szCs w:val="24"/>
        </w:rPr>
      </w:pPr>
      <w:r w:rsidRPr="00D87942">
        <w:rPr>
          <w:rFonts w:ascii="Times New Roman" w:hAnsi="Times New Roman" w:cs="Times New Roman"/>
          <w:b/>
          <w:bCs/>
          <w:sz w:val="24"/>
          <w:szCs w:val="24"/>
        </w:rPr>
        <w:t>Category P1-P2 Events –</w:t>
      </w:r>
    </w:p>
    <w:p w14:paraId="23659165"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AC contingency analysis (N-1) System Performance Following Loss of a Single Element (Category P1-P2) as referenced in Table 1 of NERC Standard TPL-001-4</w:t>
      </w:r>
    </w:p>
    <w:p w14:paraId="0A878784" w14:textId="77777777" w:rsidR="0031720F" w:rsidRPr="00D87942" w:rsidRDefault="0031720F" w:rsidP="0052160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Voltage: 0.95 to 1.05 per unit (PRPA)</w:t>
      </w:r>
    </w:p>
    <w:p w14:paraId="0C6692CC" w14:textId="77777777" w:rsidR="0031720F" w:rsidRPr="00D87942" w:rsidRDefault="0031720F" w:rsidP="0052160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Line Loading: 100 percent of continuous rating or emergency rating if applicable</w:t>
      </w:r>
    </w:p>
    <w:p w14:paraId="561A464B" w14:textId="77777777" w:rsidR="0031720F" w:rsidRPr="00D87942" w:rsidRDefault="0031720F" w:rsidP="0052160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D87942">
        <w:rPr>
          <w:rFonts w:ascii="Times New Roman" w:hAnsi="Times New Roman" w:cs="Times New Roman"/>
          <w:sz w:val="24"/>
          <w:szCs w:val="24"/>
        </w:rPr>
        <w:t>Transformer Loading: 100% of highest 65 °C rating</w:t>
      </w:r>
    </w:p>
    <w:p w14:paraId="420D7D35"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19AC5068" w14:textId="223263E4" w:rsidR="0031720F" w:rsidRPr="00D87942" w:rsidRDefault="00D87942" w:rsidP="00521609">
      <w:pPr>
        <w:spacing w:after="0"/>
        <w:rPr>
          <w:rFonts w:ascii="Times New Roman" w:hAnsi="Times New Roman" w:cs="Times New Roman"/>
          <w:sz w:val="24"/>
          <w:szCs w:val="24"/>
        </w:rPr>
      </w:pPr>
      <w:r w:rsidRPr="00D87942">
        <w:rPr>
          <w:rFonts w:ascii="Times New Roman" w:hAnsi="Times New Roman" w:cs="Times New Roman"/>
          <w:sz w:val="24"/>
          <w:szCs w:val="24"/>
        </w:rPr>
        <w:t xml:space="preserve">The analysis </w:t>
      </w:r>
      <w:r w:rsidR="00E45EBB">
        <w:rPr>
          <w:rFonts w:ascii="Times New Roman" w:hAnsi="Times New Roman" w:cs="Times New Roman"/>
          <w:sz w:val="24"/>
          <w:szCs w:val="24"/>
        </w:rPr>
        <w:t>was</w:t>
      </w:r>
      <w:r w:rsidRPr="00D87942">
        <w:rPr>
          <w:rFonts w:ascii="Times New Roman" w:hAnsi="Times New Roman" w:cs="Times New Roman"/>
          <w:sz w:val="24"/>
          <w:szCs w:val="24"/>
        </w:rPr>
        <w:t xml:space="preserve"> conducted using Siemens PTI PSS®E v34.9 Category P0, P1, and P2; contingency analysis </w:t>
      </w:r>
      <w:r w:rsidR="00E45EBB">
        <w:rPr>
          <w:rFonts w:ascii="Times New Roman" w:hAnsi="Times New Roman" w:cs="Times New Roman"/>
          <w:sz w:val="24"/>
          <w:szCs w:val="24"/>
        </w:rPr>
        <w:t>was</w:t>
      </w:r>
      <w:r w:rsidRPr="00D87942">
        <w:rPr>
          <w:rFonts w:ascii="Times New Roman" w:hAnsi="Times New Roman" w:cs="Times New Roman"/>
          <w:sz w:val="24"/>
          <w:szCs w:val="24"/>
        </w:rPr>
        <w:t xml:space="preserve"> performed with and without the approved changes and the system performance was assessed per the NERC Reliability Standards TPL-001-4. Only new violations, which include overloads above 100 percent of the system element rating, voltages below 0.95 per </w:t>
      </w:r>
      <w:r w:rsidRPr="00D87942">
        <w:rPr>
          <w:rFonts w:ascii="Times New Roman" w:hAnsi="Times New Roman" w:cs="Times New Roman"/>
          <w:sz w:val="24"/>
          <w:szCs w:val="24"/>
        </w:rPr>
        <w:lastRenderedPageBreak/>
        <w:t>unit under contingency, and voltages above 1.05 per unit under contingency observed only after the addition of generation, load or new transmission, will be reported.</w:t>
      </w:r>
      <w:r w:rsidR="00D33300">
        <w:rPr>
          <w:rFonts w:ascii="Times New Roman" w:hAnsi="Times New Roman" w:cs="Times New Roman"/>
          <w:sz w:val="24"/>
          <w:szCs w:val="24"/>
        </w:rPr>
        <w:t xml:space="preserve"> </w:t>
      </w:r>
    </w:p>
    <w:p w14:paraId="0295627A" w14:textId="77777777" w:rsidR="0031720F" w:rsidRPr="00D87942" w:rsidRDefault="0031720F" w:rsidP="00521609">
      <w:pPr>
        <w:pStyle w:val="Heading1"/>
        <w:numPr>
          <w:ilvl w:val="0"/>
          <w:numId w:val="3"/>
        </w:numPr>
        <w:rPr>
          <w:rFonts w:cs="Times New Roman"/>
          <w:b w:val="0"/>
          <w:color w:val="auto"/>
        </w:rPr>
      </w:pPr>
      <w:bookmarkStart w:id="10" w:name="_Toc112937264"/>
      <w:r w:rsidRPr="00D87942">
        <w:rPr>
          <w:rFonts w:cs="Times New Roman"/>
          <w:color w:val="auto"/>
        </w:rPr>
        <w:t>Procedure</w:t>
      </w:r>
      <w:bookmarkEnd w:id="10"/>
    </w:p>
    <w:p w14:paraId="7E103C3F"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4FE429D5" w14:textId="1E244E5E"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 xml:space="preserve">The studies were performed by the GSEC engineering group using the </w:t>
      </w:r>
      <w:r w:rsidR="00D87942" w:rsidRPr="00D87942">
        <w:rPr>
          <w:rFonts w:ascii="Times New Roman" w:hAnsi="Times New Roman" w:cs="Times New Roman"/>
          <w:sz w:val="24"/>
          <w:szCs w:val="24"/>
        </w:rPr>
        <w:t>Siemens PTI Version PSS®E v34.9 software</w:t>
      </w:r>
      <w:r w:rsidRPr="00D87942">
        <w:rPr>
          <w:rFonts w:ascii="Times New Roman" w:hAnsi="Times New Roman" w:cs="Times New Roman"/>
          <w:sz w:val="24"/>
          <w:szCs w:val="24"/>
        </w:rPr>
        <w:t>. The transmission models were developed from the models prepared by SPP</w:t>
      </w:r>
      <w:r w:rsidR="00D87942" w:rsidRPr="00D87942">
        <w:rPr>
          <w:rFonts w:ascii="Times New Roman" w:hAnsi="Times New Roman" w:cs="Times New Roman"/>
          <w:sz w:val="24"/>
          <w:szCs w:val="24"/>
        </w:rPr>
        <w:t xml:space="preserve"> through the annual model building process.  </w:t>
      </w:r>
    </w:p>
    <w:p w14:paraId="7F25AE69"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63A0F0C6" w14:textId="77777777" w:rsidR="0031720F" w:rsidRPr="00D87942" w:rsidRDefault="0031720F" w:rsidP="00521609">
      <w:pPr>
        <w:spacing w:after="0"/>
        <w:rPr>
          <w:rFonts w:ascii="Times New Roman" w:hAnsi="Times New Roman" w:cs="Times New Roman"/>
          <w:sz w:val="24"/>
          <w:szCs w:val="24"/>
        </w:rPr>
      </w:pPr>
      <w:r w:rsidRPr="00D87942">
        <w:rPr>
          <w:rFonts w:ascii="Times New Roman" w:hAnsi="Times New Roman" w:cs="Times New Roman"/>
          <w:sz w:val="24"/>
          <w:szCs w:val="24"/>
        </w:rPr>
        <w:t>SPP approved base cases were selected based on case availability where load, generation, and transmission topologies were updated as necessary. The cases include both existing and planned facilities, expected system conditions, and any effects that out-of-service equipment will have on the electric system. Normal operating procedures and the effects of all control devices and protection systems are modeled. Reactive power resources are also included in this study to ensure adequate availability to meet any system requirements.</w:t>
      </w:r>
    </w:p>
    <w:p w14:paraId="39B1DF1A" w14:textId="77777777" w:rsidR="0031720F" w:rsidRPr="00D87942" w:rsidRDefault="0031720F" w:rsidP="00521609">
      <w:pPr>
        <w:autoSpaceDE w:val="0"/>
        <w:autoSpaceDN w:val="0"/>
        <w:adjustRightInd w:val="0"/>
        <w:spacing w:after="0" w:line="240" w:lineRule="auto"/>
        <w:rPr>
          <w:rFonts w:ascii="Times New Roman" w:hAnsi="Times New Roman" w:cs="Times New Roman"/>
          <w:color w:val="000000"/>
          <w:sz w:val="24"/>
          <w:szCs w:val="24"/>
        </w:rPr>
      </w:pPr>
    </w:p>
    <w:p w14:paraId="77C8C581" w14:textId="77777777" w:rsidR="0031720F" w:rsidRPr="00D87942" w:rsidRDefault="0031720F" w:rsidP="00521609">
      <w:pPr>
        <w:autoSpaceDE w:val="0"/>
        <w:autoSpaceDN w:val="0"/>
        <w:adjustRightInd w:val="0"/>
        <w:spacing w:after="0" w:line="240" w:lineRule="auto"/>
        <w:rPr>
          <w:rFonts w:ascii="Times New Roman" w:hAnsi="Times New Roman" w:cs="Times New Roman"/>
          <w:color w:val="000000"/>
          <w:sz w:val="24"/>
          <w:szCs w:val="24"/>
        </w:rPr>
      </w:pPr>
      <w:r w:rsidRPr="00D87942">
        <w:rPr>
          <w:rFonts w:ascii="Times New Roman" w:hAnsi="Times New Roman" w:cs="Times New Roman"/>
          <w:color w:val="000000"/>
          <w:sz w:val="24"/>
          <w:szCs w:val="24"/>
        </w:rPr>
        <w:t>Contingencies selected for system performance are Category P1 and P2, which will identify any severe system impacts in the study areas due to any single contingency; all buses and branches are monitored for criteria violations.  The contingencies are simulated using the Matrix routine written for contingency analysis on the PSS/E computer simulation software. The parameters are as follows and are based off the SPP load flow criteria:</w:t>
      </w:r>
    </w:p>
    <w:p w14:paraId="6C4DEDA2" w14:textId="77777777" w:rsidR="0031720F" w:rsidRPr="00D87942" w:rsidRDefault="0031720F" w:rsidP="00521609">
      <w:pPr>
        <w:autoSpaceDE w:val="0"/>
        <w:autoSpaceDN w:val="0"/>
        <w:adjustRightInd w:val="0"/>
        <w:spacing w:after="0" w:line="240" w:lineRule="auto"/>
        <w:rPr>
          <w:rFonts w:ascii="Times New Roman" w:hAnsi="Times New Roman" w:cs="Times New Roman"/>
          <w:color w:val="000000"/>
          <w:sz w:val="24"/>
          <w:szCs w:val="24"/>
        </w:rPr>
      </w:pPr>
    </w:p>
    <w:p w14:paraId="04A23ECA" w14:textId="35287306" w:rsidR="0031720F" w:rsidRPr="00D87942" w:rsidRDefault="0031720F" w:rsidP="00521609">
      <w:pPr>
        <w:pStyle w:val="Caption"/>
        <w:keepNext/>
        <w:spacing w:after="0"/>
        <w:rPr>
          <w:rFonts w:cs="Times New Roman"/>
          <w:i/>
          <w:szCs w:val="24"/>
        </w:rPr>
      </w:pPr>
      <w:bookmarkStart w:id="11" w:name="_Toc112937272"/>
      <w:r w:rsidRPr="00D87942">
        <w:rPr>
          <w:rFonts w:cs="Times New Roman"/>
          <w:szCs w:val="24"/>
        </w:rPr>
        <w:t xml:space="preserve">Table </w:t>
      </w:r>
      <w:r w:rsidRPr="00D87942">
        <w:rPr>
          <w:rFonts w:cs="Times New Roman"/>
          <w:i/>
          <w:szCs w:val="24"/>
        </w:rPr>
        <w:fldChar w:fldCharType="begin"/>
      </w:r>
      <w:r w:rsidRPr="00D87942">
        <w:rPr>
          <w:rFonts w:cs="Times New Roman"/>
          <w:szCs w:val="24"/>
        </w:rPr>
        <w:instrText xml:space="preserve"> SEQ Table \* ARABIC </w:instrText>
      </w:r>
      <w:r w:rsidRPr="00D87942">
        <w:rPr>
          <w:rFonts w:cs="Times New Roman"/>
          <w:i/>
          <w:szCs w:val="24"/>
        </w:rPr>
        <w:fldChar w:fldCharType="separate"/>
      </w:r>
      <w:r w:rsidR="00856ADE">
        <w:rPr>
          <w:rFonts w:cs="Times New Roman"/>
          <w:noProof/>
          <w:szCs w:val="24"/>
        </w:rPr>
        <w:t>1</w:t>
      </w:r>
      <w:r w:rsidRPr="00D87942">
        <w:rPr>
          <w:rFonts w:cs="Times New Roman"/>
          <w:i/>
          <w:szCs w:val="24"/>
        </w:rPr>
        <w:fldChar w:fldCharType="end"/>
      </w:r>
      <w:r w:rsidRPr="00D87942">
        <w:rPr>
          <w:rFonts w:cs="Times New Roman"/>
          <w:szCs w:val="24"/>
        </w:rPr>
        <w:t>: PSSE Settings</w:t>
      </w:r>
      <w:bookmarkEnd w:id="11"/>
    </w:p>
    <w:tbl>
      <w:tblPr>
        <w:tblStyle w:val="GridTable4"/>
        <w:tblW w:w="9445" w:type="dxa"/>
        <w:tblLook w:val="04A0" w:firstRow="1" w:lastRow="0" w:firstColumn="1" w:lastColumn="0" w:noHBand="0" w:noVBand="1"/>
      </w:tblPr>
      <w:tblGrid>
        <w:gridCol w:w="3116"/>
        <w:gridCol w:w="3117"/>
        <w:gridCol w:w="3212"/>
      </w:tblGrid>
      <w:tr w:rsidR="0031720F" w:rsidRPr="00D87942" w14:paraId="1AA12480" w14:textId="77777777" w:rsidTr="00833E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002060"/>
          </w:tcPr>
          <w:p w14:paraId="5F4F8440" w14:textId="77777777" w:rsidR="0031720F" w:rsidRPr="00D87942" w:rsidRDefault="0031720F" w:rsidP="00521609">
            <w:pPr>
              <w:autoSpaceDE w:val="0"/>
              <w:autoSpaceDN w:val="0"/>
              <w:adjustRightInd w:val="0"/>
              <w:jc w:val="center"/>
              <w:rPr>
                <w:rFonts w:ascii="Times New Roman" w:hAnsi="Times New Roman" w:cs="Times New Roman"/>
                <w:b w:val="0"/>
                <w:sz w:val="24"/>
                <w:szCs w:val="24"/>
              </w:rPr>
            </w:pPr>
            <w:r w:rsidRPr="00D87942">
              <w:rPr>
                <w:rFonts w:ascii="Times New Roman" w:hAnsi="Times New Roman" w:cs="Times New Roman"/>
                <w:b w:val="0"/>
                <w:sz w:val="24"/>
                <w:szCs w:val="24"/>
              </w:rPr>
              <w:t>Settings</w:t>
            </w:r>
          </w:p>
        </w:tc>
        <w:tc>
          <w:tcPr>
            <w:tcW w:w="3117" w:type="dxa"/>
            <w:shd w:val="clear" w:color="auto" w:fill="002060"/>
          </w:tcPr>
          <w:p w14:paraId="08918649" w14:textId="77777777" w:rsidR="0031720F" w:rsidRPr="00D87942" w:rsidRDefault="0031720F" w:rsidP="0052160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87942">
              <w:rPr>
                <w:rFonts w:ascii="Times New Roman" w:hAnsi="Times New Roman" w:cs="Times New Roman"/>
                <w:b w:val="0"/>
                <w:sz w:val="24"/>
                <w:szCs w:val="24"/>
              </w:rPr>
              <w:t>Base Case</w:t>
            </w:r>
          </w:p>
        </w:tc>
        <w:tc>
          <w:tcPr>
            <w:tcW w:w="3212" w:type="dxa"/>
            <w:shd w:val="clear" w:color="auto" w:fill="002060"/>
          </w:tcPr>
          <w:p w14:paraId="51D95BBC" w14:textId="77777777" w:rsidR="0031720F" w:rsidRPr="00D87942" w:rsidRDefault="0031720F" w:rsidP="0052160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87942">
              <w:rPr>
                <w:rFonts w:ascii="Times New Roman" w:hAnsi="Times New Roman" w:cs="Times New Roman"/>
                <w:b w:val="0"/>
                <w:sz w:val="24"/>
                <w:szCs w:val="24"/>
              </w:rPr>
              <w:t>ACCC Case</w:t>
            </w:r>
          </w:p>
        </w:tc>
      </w:tr>
      <w:tr w:rsidR="0031720F" w:rsidRPr="00D87942" w14:paraId="7A041BFD" w14:textId="77777777" w:rsidTr="00833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F2F2F2" w:themeFill="background1" w:themeFillShade="F2"/>
          </w:tcPr>
          <w:p w14:paraId="3301F6E0" w14:textId="77777777" w:rsidR="0031720F" w:rsidRPr="00D87942" w:rsidRDefault="0031720F" w:rsidP="00521609">
            <w:pPr>
              <w:autoSpaceDE w:val="0"/>
              <w:autoSpaceDN w:val="0"/>
              <w:adjustRightInd w:val="0"/>
              <w:jc w:val="center"/>
              <w:rPr>
                <w:rFonts w:ascii="Times New Roman" w:hAnsi="Times New Roman" w:cs="Times New Roman"/>
                <w:b w:val="0"/>
                <w:color w:val="000000"/>
                <w:sz w:val="24"/>
                <w:szCs w:val="24"/>
              </w:rPr>
            </w:pPr>
            <w:r w:rsidRPr="00D87942">
              <w:rPr>
                <w:rFonts w:ascii="Times New Roman" w:hAnsi="Times New Roman" w:cs="Times New Roman"/>
                <w:b w:val="0"/>
                <w:color w:val="000000"/>
                <w:sz w:val="24"/>
                <w:szCs w:val="24"/>
              </w:rPr>
              <w:t>Solutions</w:t>
            </w:r>
          </w:p>
        </w:tc>
        <w:tc>
          <w:tcPr>
            <w:tcW w:w="3117" w:type="dxa"/>
            <w:shd w:val="clear" w:color="auto" w:fill="F2F2F2" w:themeFill="background1" w:themeFillShade="F2"/>
          </w:tcPr>
          <w:p w14:paraId="6D68C7F0" w14:textId="77777777" w:rsidR="0031720F" w:rsidRPr="00D87942" w:rsidRDefault="0031720F" w:rsidP="0052160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FDNS</w:t>
            </w:r>
          </w:p>
        </w:tc>
        <w:tc>
          <w:tcPr>
            <w:tcW w:w="3212" w:type="dxa"/>
            <w:shd w:val="clear" w:color="auto" w:fill="F2F2F2" w:themeFill="background1" w:themeFillShade="F2"/>
          </w:tcPr>
          <w:p w14:paraId="67CB36D9" w14:textId="77777777" w:rsidR="0031720F" w:rsidRPr="00D87942" w:rsidRDefault="0031720F" w:rsidP="0052160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ACCC</w:t>
            </w:r>
          </w:p>
        </w:tc>
      </w:tr>
      <w:tr w:rsidR="0031720F" w:rsidRPr="00D87942" w14:paraId="365E735C" w14:textId="77777777" w:rsidTr="004B5263">
        <w:tc>
          <w:tcPr>
            <w:cnfStyle w:val="001000000000" w:firstRow="0" w:lastRow="0" w:firstColumn="1" w:lastColumn="0" w:oddVBand="0" w:evenVBand="0" w:oddHBand="0" w:evenHBand="0" w:firstRowFirstColumn="0" w:firstRowLastColumn="0" w:lastRowFirstColumn="0" w:lastRowLastColumn="0"/>
            <w:tcW w:w="3116" w:type="dxa"/>
          </w:tcPr>
          <w:p w14:paraId="0AB2AE1A" w14:textId="77777777" w:rsidR="0031720F" w:rsidRPr="00D87942" w:rsidRDefault="0031720F" w:rsidP="00521609">
            <w:pPr>
              <w:autoSpaceDE w:val="0"/>
              <w:autoSpaceDN w:val="0"/>
              <w:adjustRightInd w:val="0"/>
              <w:jc w:val="center"/>
              <w:rPr>
                <w:rFonts w:ascii="Times New Roman" w:hAnsi="Times New Roman" w:cs="Times New Roman"/>
                <w:b w:val="0"/>
                <w:color w:val="000000"/>
                <w:sz w:val="24"/>
                <w:szCs w:val="24"/>
              </w:rPr>
            </w:pPr>
            <w:r w:rsidRPr="00D87942">
              <w:rPr>
                <w:rFonts w:ascii="Times New Roman" w:hAnsi="Times New Roman" w:cs="Times New Roman"/>
                <w:b w:val="0"/>
                <w:color w:val="000000"/>
                <w:sz w:val="24"/>
                <w:szCs w:val="24"/>
              </w:rPr>
              <w:t>Tap Adjustment</w:t>
            </w:r>
          </w:p>
        </w:tc>
        <w:tc>
          <w:tcPr>
            <w:tcW w:w="3117" w:type="dxa"/>
          </w:tcPr>
          <w:p w14:paraId="03CDD239" w14:textId="77777777" w:rsidR="0031720F" w:rsidRPr="00D87942" w:rsidRDefault="0031720F" w:rsidP="0052160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Stepping</w:t>
            </w:r>
          </w:p>
        </w:tc>
        <w:tc>
          <w:tcPr>
            <w:tcW w:w="3212" w:type="dxa"/>
          </w:tcPr>
          <w:p w14:paraId="0A067FB8" w14:textId="77777777" w:rsidR="0031720F" w:rsidRPr="00D87942" w:rsidRDefault="0031720F" w:rsidP="0052160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Stepping</w:t>
            </w:r>
          </w:p>
        </w:tc>
      </w:tr>
      <w:tr w:rsidR="0031720F" w:rsidRPr="00D87942" w14:paraId="555EB361" w14:textId="77777777" w:rsidTr="00833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F2F2F2" w:themeFill="background1" w:themeFillShade="F2"/>
          </w:tcPr>
          <w:p w14:paraId="607C6F21" w14:textId="77777777" w:rsidR="0031720F" w:rsidRPr="00D87942" w:rsidRDefault="0031720F" w:rsidP="00521609">
            <w:pPr>
              <w:autoSpaceDE w:val="0"/>
              <w:autoSpaceDN w:val="0"/>
              <w:adjustRightInd w:val="0"/>
              <w:jc w:val="center"/>
              <w:rPr>
                <w:rFonts w:ascii="Times New Roman" w:hAnsi="Times New Roman" w:cs="Times New Roman"/>
                <w:b w:val="0"/>
                <w:color w:val="000000"/>
                <w:sz w:val="24"/>
                <w:szCs w:val="24"/>
              </w:rPr>
            </w:pPr>
            <w:r w:rsidRPr="00D87942">
              <w:rPr>
                <w:rFonts w:ascii="Times New Roman" w:hAnsi="Times New Roman" w:cs="Times New Roman"/>
                <w:b w:val="0"/>
                <w:color w:val="000000"/>
                <w:sz w:val="24"/>
                <w:szCs w:val="24"/>
              </w:rPr>
              <w:t>Area Interchange Control</w:t>
            </w:r>
          </w:p>
        </w:tc>
        <w:tc>
          <w:tcPr>
            <w:tcW w:w="3117" w:type="dxa"/>
            <w:shd w:val="clear" w:color="auto" w:fill="F2F2F2" w:themeFill="background1" w:themeFillShade="F2"/>
          </w:tcPr>
          <w:p w14:paraId="20C0359C" w14:textId="77777777" w:rsidR="0031720F" w:rsidRPr="00D87942" w:rsidRDefault="0031720F" w:rsidP="0052160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Tie Lines and Loads</w:t>
            </w:r>
          </w:p>
        </w:tc>
        <w:tc>
          <w:tcPr>
            <w:tcW w:w="3212" w:type="dxa"/>
            <w:shd w:val="clear" w:color="auto" w:fill="F2F2F2" w:themeFill="background1" w:themeFillShade="F2"/>
          </w:tcPr>
          <w:p w14:paraId="08D55560" w14:textId="77777777" w:rsidR="0031720F" w:rsidRPr="00D87942" w:rsidRDefault="0031720F" w:rsidP="0052160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Tie Lines and Loads</w:t>
            </w:r>
          </w:p>
          <w:p w14:paraId="7B390416" w14:textId="77777777" w:rsidR="0031720F" w:rsidRPr="00D87942" w:rsidRDefault="0031720F" w:rsidP="0052160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(Disabled for Generator Outage)</w:t>
            </w:r>
          </w:p>
        </w:tc>
      </w:tr>
      <w:tr w:rsidR="0031720F" w:rsidRPr="00D87942" w14:paraId="53D3796B" w14:textId="77777777" w:rsidTr="004B5263">
        <w:tc>
          <w:tcPr>
            <w:cnfStyle w:val="001000000000" w:firstRow="0" w:lastRow="0" w:firstColumn="1" w:lastColumn="0" w:oddVBand="0" w:evenVBand="0" w:oddHBand="0" w:evenHBand="0" w:firstRowFirstColumn="0" w:firstRowLastColumn="0" w:lastRowFirstColumn="0" w:lastRowLastColumn="0"/>
            <w:tcW w:w="3116" w:type="dxa"/>
          </w:tcPr>
          <w:p w14:paraId="2D1485F4" w14:textId="77777777" w:rsidR="0031720F" w:rsidRPr="00D87942" w:rsidRDefault="0031720F" w:rsidP="00521609">
            <w:pPr>
              <w:autoSpaceDE w:val="0"/>
              <w:autoSpaceDN w:val="0"/>
              <w:adjustRightInd w:val="0"/>
              <w:jc w:val="center"/>
              <w:rPr>
                <w:rFonts w:ascii="Times New Roman" w:hAnsi="Times New Roman" w:cs="Times New Roman"/>
                <w:b w:val="0"/>
                <w:color w:val="000000"/>
                <w:sz w:val="24"/>
                <w:szCs w:val="24"/>
              </w:rPr>
            </w:pPr>
            <w:r w:rsidRPr="00D87942">
              <w:rPr>
                <w:rFonts w:ascii="Times New Roman" w:hAnsi="Times New Roman" w:cs="Times New Roman"/>
                <w:b w:val="0"/>
                <w:color w:val="000000"/>
                <w:sz w:val="24"/>
                <w:szCs w:val="24"/>
              </w:rPr>
              <w:t>VAR Limits</w:t>
            </w:r>
          </w:p>
        </w:tc>
        <w:tc>
          <w:tcPr>
            <w:tcW w:w="3117" w:type="dxa"/>
          </w:tcPr>
          <w:p w14:paraId="0763A2D5" w14:textId="77777777" w:rsidR="0031720F" w:rsidRPr="00D87942" w:rsidRDefault="0031720F" w:rsidP="0052160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Apply Immediately</w:t>
            </w:r>
          </w:p>
        </w:tc>
        <w:tc>
          <w:tcPr>
            <w:tcW w:w="3212" w:type="dxa"/>
          </w:tcPr>
          <w:p w14:paraId="146A79E8" w14:textId="77777777" w:rsidR="0031720F" w:rsidRPr="00D87942" w:rsidRDefault="0031720F" w:rsidP="0052160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Apply Immediately</w:t>
            </w:r>
          </w:p>
        </w:tc>
      </w:tr>
      <w:tr w:rsidR="0031720F" w:rsidRPr="00D87942" w14:paraId="2A261442" w14:textId="77777777" w:rsidTr="00833E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F2F2F2" w:themeFill="background1" w:themeFillShade="F2"/>
          </w:tcPr>
          <w:p w14:paraId="72E5EA4A" w14:textId="77777777" w:rsidR="0031720F" w:rsidRPr="00D87942" w:rsidRDefault="0031720F" w:rsidP="00521609">
            <w:pPr>
              <w:autoSpaceDE w:val="0"/>
              <w:autoSpaceDN w:val="0"/>
              <w:adjustRightInd w:val="0"/>
              <w:jc w:val="center"/>
              <w:rPr>
                <w:rFonts w:ascii="Times New Roman" w:hAnsi="Times New Roman" w:cs="Times New Roman"/>
                <w:b w:val="0"/>
                <w:color w:val="000000"/>
                <w:sz w:val="24"/>
                <w:szCs w:val="24"/>
              </w:rPr>
            </w:pPr>
            <w:r w:rsidRPr="00D87942">
              <w:rPr>
                <w:rFonts w:ascii="Times New Roman" w:hAnsi="Times New Roman" w:cs="Times New Roman"/>
                <w:b w:val="0"/>
                <w:color w:val="000000"/>
                <w:sz w:val="24"/>
                <w:szCs w:val="24"/>
              </w:rPr>
              <w:t>Phase Shift Adjustment</w:t>
            </w:r>
          </w:p>
        </w:tc>
        <w:tc>
          <w:tcPr>
            <w:tcW w:w="3117" w:type="dxa"/>
            <w:shd w:val="clear" w:color="auto" w:fill="F2F2F2" w:themeFill="background1" w:themeFillShade="F2"/>
          </w:tcPr>
          <w:p w14:paraId="795A12B7" w14:textId="77777777" w:rsidR="0031720F" w:rsidRPr="00D87942" w:rsidRDefault="0031720F" w:rsidP="0052160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Yes</w:t>
            </w:r>
          </w:p>
        </w:tc>
        <w:tc>
          <w:tcPr>
            <w:tcW w:w="3212" w:type="dxa"/>
            <w:shd w:val="clear" w:color="auto" w:fill="F2F2F2" w:themeFill="background1" w:themeFillShade="F2"/>
          </w:tcPr>
          <w:p w14:paraId="0F8CDDCF" w14:textId="77777777" w:rsidR="0031720F" w:rsidRPr="00D87942" w:rsidRDefault="0031720F" w:rsidP="00521609">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87942">
              <w:rPr>
                <w:rFonts w:ascii="Times New Roman" w:hAnsi="Times New Roman" w:cs="Times New Roman"/>
                <w:color w:val="000000"/>
                <w:sz w:val="24"/>
                <w:szCs w:val="24"/>
              </w:rPr>
              <w:t>Yes</w:t>
            </w:r>
          </w:p>
        </w:tc>
      </w:tr>
    </w:tbl>
    <w:p w14:paraId="11E3FB73" w14:textId="77777777" w:rsidR="0031720F" w:rsidRPr="00D87942" w:rsidRDefault="0031720F" w:rsidP="00521609">
      <w:pPr>
        <w:autoSpaceDE w:val="0"/>
        <w:autoSpaceDN w:val="0"/>
        <w:adjustRightInd w:val="0"/>
        <w:spacing w:after="0" w:line="240" w:lineRule="auto"/>
        <w:rPr>
          <w:rFonts w:ascii="Times New Roman" w:hAnsi="Times New Roman" w:cs="Times New Roman"/>
          <w:color w:val="000000"/>
          <w:sz w:val="24"/>
          <w:szCs w:val="24"/>
          <w:u w:val="single"/>
        </w:rPr>
      </w:pPr>
    </w:p>
    <w:p w14:paraId="09BF1E45" w14:textId="1FE28B9F" w:rsidR="0031720F" w:rsidRPr="00D87942" w:rsidRDefault="0031720F" w:rsidP="00521609">
      <w:pPr>
        <w:autoSpaceDE w:val="0"/>
        <w:autoSpaceDN w:val="0"/>
        <w:adjustRightInd w:val="0"/>
        <w:spacing w:after="0" w:line="240" w:lineRule="auto"/>
        <w:rPr>
          <w:rFonts w:ascii="Times New Roman" w:hAnsi="Times New Roman" w:cs="Times New Roman"/>
          <w:color w:val="000000"/>
          <w:sz w:val="24"/>
          <w:szCs w:val="24"/>
        </w:rPr>
      </w:pPr>
      <w:r w:rsidRPr="00D87942">
        <w:rPr>
          <w:rFonts w:ascii="Times New Roman" w:hAnsi="Times New Roman" w:cs="Times New Roman"/>
          <w:color w:val="000000"/>
          <w:sz w:val="24"/>
          <w:szCs w:val="24"/>
        </w:rPr>
        <w:t xml:space="preserve">All buses and branches in the SPP base model are monitored for any transmission violations. The study results </w:t>
      </w:r>
      <w:r w:rsidR="00E45EBB">
        <w:rPr>
          <w:rFonts w:ascii="Times New Roman" w:hAnsi="Times New Roman" w:cs="Times New Roman"/>
          <w:color w:val="000000"/>
          <w:sz w:val="24"/>
          <w:szCs w:val="24"/>
        </w:rPr>
        <w:t>were</w:t>
      </w:r>
      <w:r w:rsidR="00E45EBB" w:rsidRPr="00D87942">
        <w:rPr>
          <w:rFonts w:ascii="Times New Roman" w:hAnsi="Times New Roman" w:cs="Times New Roman"/>
          <w:color w:val="000000"/>
          <w:sz w:val="24"/>
          <w:szCs w:val="24"/>
        </w:rPr>
        <w:t xml:space="preserve"> </w:t>
      </w:r>
      <w:r w:rsidRPr="00D87942">
        <w:rPr>
          <w:rFonts w:ascii="Times New Roman" w:hAnsi="Times New Roman" w:cs="Times New Roman"/>
          <w:color w:val="000000"/>
          <w:sz w:val="24"/>
          <w:szCs w:val="24"/>
        </w:rPr>
        <w:t>reviewed and assessed for compliance with SPP and NERC standards. Planned upgrades, additions, or corrective actions needed to meet the performance requirements are included in this report.</w:t>
      </w:r>
    </w:p>
    <w:p w14:paraId="03F8EB73" w14:textId="77777777" w:rsidR="0031720F" w:rsidRPr="00D87942" w:rsidRDefault="0031720F" w:rsidP="00521609">
      <w:pPr>
        <w:autoSpaceDE w:val="0"/>
        <w:autoSpaceDN w:val="0"/>
        <w:adjustRightInd w:val="0"/>
        <w:spacing w:after="0" w:line="240" w:lineRule="auto"/>
        <w:rPr>
          <w:rFonts w:ascii="Times New Roman" w:hAnsi="Times New Roman" w:cs="Times New Roman"/>
          <w:color w:val="000000"/>
          <w:sz w:val="24"/>
          <w:szCs w:val="24"/>
        </w:rPr>
      </w:pPr>
    </w:p>
    <w:p w14:paraId="7F6D5EF5" w14:textId="13452C5C"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color w:val="000000"/>
          <w:sz w:val="24"/>
          <w:szCs w:val="24"/>
        </w:rPr>
        <w:t xml:space="preserve">A stability simulation </w:t>
      </w:r>
      <w:r w:rsidR="002A1CC4" w:rsidRPr="00D87942">
        <w:rPr>
          <w:rFonts w:ascii="Times New Roman" w:hAnsi="Times New Roman" w:cs="Times New Roman"/>
          <w:color w:val="000000"/>
          <w:sz w:val="24"/>
          <w:szCs w:val="24"/>
        </w:rPr>
        <w:t>would</w:t>
      </w:r>
      <w:r w:rsidRPr="00D87942">
        <w:rPr>
          <w:rFonts w:ascii="Times New Roman" w:hAnsi="Times New Roman" w:cs="Times New Roman"/>
          <w:color w:val="000000"/>
          <w:sz w:val="24"/>
          <w:szCs w:val="24"/>
        </w:rPr>
        <w:t xml:space="preserve"> exhibit positive damping if a line defined by the peaks of the machine </w:t>
      </w:r>
      <w:r w:rsidRPr="00D87942">
        <w:rPr>
          <w:rFonts w:ascii="Times New Roman" w:hAnsi="Times New Roman" w:cs="Times New Roman"/>
          <w:sz w:val="24"/>
          <w:szCs w:val="24"/>
        </w:rPr>
        <w:t>relative to the rotor angle swing curves tends to intersect a second line connecting the valleys of the curves with the passing of time (based on FAC-014-2 criteria). Corresponding lines on bus voltage swing curves will intersect in the same manner. A stability simulation which satisfies these conditions will be defined as stable. A case will be defined as marginally stable if it appears to have zero percent damping and voltage dips are within the SPP criteria limits.</w:t>
      </w:r>
    </w:p>
    <w:p w14:paraId="21E0E873"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4C42389A"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lastRenderedPageBreak/>
        <w:t>Transient stability refers to the ability of synchronous machines of an interconnected power system to remain in synchronism after being subjected to a disturbance. It depends on the ability to maintain/restore equilibrium between electromagnetic torque and mechanical torque of each synchronous machine in the system. Instability that may result occurs in the form of increasing angular swings of some generators leading to their loss of synchronism with other generators</w:t>
      </w:r>
    </w:p>
    <w:p w14:paraId="238247F6"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580F5DF1" w14:textId="77777777" w:rsidR="0031720F" w:rsidRPr="00D87942" w:rsidRDefault="0031720F" w:rsidP="00521609">
      <w:pPr>
        <w:pStyle w:val="ListParagraph"/>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D87942">
        <w:rPr>
          <w:rFonts w:ascii="Times New Roman" w:hAnsi="Times New Roman" w:cs="Times New Roman"/>
          <w:sz w:val="24"/>
          <w:szCs w:val="24"/>
        </w:rPr>
        <w:t>Following fault clearing for Category P1 and P2 events, voltage may not dip more than 25% of the pre-fault voltage at load buses, more than 30% at non-load buses, or more than 20% for more than 20 cycles at load buses. Frequency should not dip below 59.6 Hz for 9 cycles or more at a load bus</w:t>
      </w:r>
    </w:p>
    <w:p w14:paraId="6093BB85" w14:textId="77777777" w:rsidR="0031720F" w:rsidRPr="00D87942" w:rsidRDefault="0031720F" w:rsidP="00521609">
      <w:pPr>
        <w:autoSpaceDE w:val="0"/>
        <w:autoSpaceDN w:val="0"/>
        <w:adjustRightInd w:val="0"/>
        <w:spacing w:after="0" w:line="240" w:lineRule="auto"/>
        <w:rPr>
          <w:rFonts w:ascii="Times New Roman" w:hAnsi="Times New Roman" w:cs="Times New Roman"/>
          <w:color w:val="000000"/>
          <w:sz w:val="24"/>
          <w:szCs w:val="24"/>
        </w:rPr>
      </w:pPr>
    </w:p>
    <w:p w14:paraId="1E8DB669"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NERC Standards require that the system remain stable and no cascading occurs for Category P1-P2 Events. Cascading is defined in the NERC Glossary as “The uncontrolled successive loss of system elements triggered by an incident at any location. Cascading results in widespread electric service interruption that cannot be restrained from sequentially spreading beyond an area predetermined by studies.” A potential triggering event for a cascading scenario will be investigated if one of the following occurs:</w:t>
      </w:r>
    </w:p>
    <w:p w14:paraId="3D9B8C7F"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1369C060" w14:textId="77777777" w:rsidR="0031720F" w:rsidRPr="00D87942" w:rsidRDefault="0031720F" w:rsidP="0052160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A generator pulls out of synchronism in transient stability simulations. Loss of synchronism occurs when a rotor angle swing is greater than 180 degrees. Rotor angle swings greater than 180 degrees may also be the result of a generator becoming disconnected from the system</w:t>
      </w:r>
    </w:p>
    <w:p w14:paraId="5B05ED5A" w14:textId="77777777" w:rsidR="0031720F" w:rsidRPr="00D87942" w:rsidRDefault="0031720F" w:rsidP="00521609">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t>A transmission element experiences thermal overload and its transmission limit is exceeded</w:t>
      </w:r>
    </w:p>
    <w:p w14:paraId="0D6F84AB"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0A4147FA" w14:textId="72DF84F2" w:rsidR="0031720F" w:rsidRDefault="0031720F" w:rsidP="00521609">
      <w:pPr>
        <w:autoSpaceDE w:val="0"/>
        <w:autoSpaceDN w:val="0"/>
        <w:adjustRightInd w:val="0"/>
        <w:spacing w:after="0" w:line="240" w:lineRule="auto"/>
        <w:rPr>
          <w:rFonts w:ascii="Times New Roman" w:hAnsi="Times New Roman" w:cs="Times New Roman"/>
          <w:sz w:val="24"/>
          <w:szCs w:val="24"/>
        </w:rPr>
      </w:pPr>
      <w:r w:rsidRPr="00C960D2">
        <w:rPr>
          <w:rFonts w:ascii="Times New Roman" w:hAnsi="Times New Roman" w:cs="Times New Roman"/>
          <w:sz w:val="24"/>
          <w:szCs w:val="24"/>
        </w:rPr>
        <w:t xml:space="preserve">Per the current NERC TPL-001-4, results from analysis performed by SPS and SPP for the requirement </w:t>
      </w:r>
      <w:r w:rsidRPr="00C960D2">
        <w:rPr>
          <w:rFonts w:ascii="Times New Roman" w:hAnsi="Times New Roman" w:cs="Times New Roman"/>
          <w:b/>
          <w:sz w:val="24"/>
          <w:szCs w:val="24"/>
        </w:rPr>
        <w:t xml:space="preserve">R4 </w:t>
      </w:r>
      <w:r w:rsidRPr="00C960D2">
        <w:rPr>
          <w:rFonts w:ascii="Times New Roman" w:hAnsi="Times New Roman" w:cs="Times New Roman"/>
          <w:sz w:val="24"/>
          <w:szCs w:val="24"/>
        </w:rPr>
        <w:t>did not indicate a lack of stability which would affect the cooperatives as supplied through the SPS system.</w:t>
      </w:r>
    </w:p>
    <w:p w14:paraId="0572E99C" w14:textId="190D22DD" w:rsidR="0031720F" w:rsidRDefault="0031720F" w:rsidP="00521609">
      <w:pPr>
        <w:pStyle w:val="Heading1"/>
        <w:numPr>
          <w:ilvl w:val="0"/>
          <w:numId w:val="3"/>
        </w:numPr>
        <w:rPr>
          <w:rFonts w:cs="Times New Roman"/>
          <w:color w:val="auto"/>
        </w:rPr>
      </w:pPr>
      <w:bookmarkStart w:id="12" w:name="_Toc112937265"/>
      <w:r w:rsidRPr="00D87942">
        <w:rPr>
          <w:rFonts w:cs="Times New Roman"/>
          <w:color w:val="auto"/>
        </w:rPr>
        <w:t>Results</w:t>
      </w:r>
      <w:bookmarkEnd w:id="12"/>
    </w:p>
    <w:p w14:paraId="2478CA75" w14:textId="77777777" w:rsidR="0031720F" w:rsidRPr="00D87942" w:rsidRDefault="0031720F" w:rsidP="00521609">
      <w:pPr>
        <w:spacing w:after="0"/>
        <w:rPr>
          <w:rFonts w:ascii="Times New Roman" w:hAnsi="Times New Roman" w:cs="Times New Roman"/>
        </w:rPr>
      </w:pPr>
    </w:p>
    <w:p w14:paraId="2C84EDCE" w14:textId="6C54EFBA" w:rsidR="00521609" w:rsidRDefault="00BF71C8" w:rsidP="00521609">
      <w:pPr>
        <w:pStyle w:val="Heading2"/>
        <w:numPr>
          <w:ilvl w:val="1"/>
          <w:numId w:val="3"/>
        </w:numPr>
        <w:ind w:left="540" w:hanging="540"/>
      </w:pPr>
      <w:bookmarkStart w:id="13" w:name="_Toc112937266"/>
      <w:r w:rsidRPr="00BF71C8">
        <w:t xml:space="preserve">Potential Overload and </w:t>
      </w:r>
      <w:r w:rsidR="00F717CC">
        <w:t xml:space="preserve">Voltage </w:t>
      </w:r>
      <w:r w:rsidRPr="00BF71C8">
        <w:t>Violations</w:t>
      </w:r>
      <w:bookmarkEnd w:id="13"/>
    </w:p>
    <w:p w14:paraId="43C7D94C" w14:textId="7B7E26B9" w:rsidR="00D33300" w:rsidRDefault="00521609" w:rsidP="00F717CC">
      <w:pPr>
        <w:pStyle w:val="BodyText"/>
        <w:spacing w:before="27" w:line="259" w:lineRule="auto"/>
        <w:ind w:left="120" w:right="555"/>
      </w:pPr>
      <w:bookmarkStart w:id="14" w:name="_Hlk112838088"/>
      <w:r>
        <w:t>After the analysis is complete, those buses and transmission lines that have violations</w:t>
      </w:r>
      <w:r>
        <w:rPr>
          <w:spacing w:val="-2"/>
        </w:rPr>
        <w:t xml:space="preserve"> </w:t>
      </w:r>
      <w:r>
        <w:t>due</w:t>
      </w:r>
      <w:r>
        <w:rPr>
          <w:spacing w:val="-3"/>
        </w:rPr>
        <w:t xml:space="preserve"> </w:t>
      </w:r>
      <w:r>
        <w:t>to</w:t>
      </w:r>
      <w:r>
        <w:rPr>
          <w:spacing w:val="-2"/>
        </w:rPr>
        <w:t xml:space="preserve"> </w:t>
      </w:r>
      <w:r>
        <w:t>the</w:t>
      </w:r>
      <w:r>
        <w:rPr>
          <w:spacing w:val="-3"/>
        </w:rPr>
        <w:t xml:space="preserve"> </w:t>
      </w:r>
      <w:r>
        <w:t>forecasted</w:t>
      </w:r>
      <w:r>
        <w:rPr>
          <w:spacing w:val="-2"/>
        </w:rPr>
        <w:t xml:space="preserve"> </w:t>
      </w:r>
      <w:r>
        <w:t>construction</w:t>
      </w:r>
      <w:r>
        <w:rPr>
          <w:spacing w:val="-2"/>
        </w:rPr>
        <w:t xml:space="preserve"> </w:t>
      </w:r>
      <w:r>
        <w:t>will</w:t>
      </w:r>
      <w:r>
        <w:rPr>
          <w:spacing w:val="-2"/>
        </w:rPr>
        <w:t xml:space="preserve"> </w:t>
      </w:r>
      <w:r>
        <w:t>be</w:t>
      </w:r>
      <w:r>
        <w:rPr>
          <w:spacing w:val="-3"/>
        </w:rPr>
        <w:t xml:space="preserve"> </w:t>
      </w:r>
      <w:r>
        <w:t>shown.</w:t>
      </w:r>
      <w:r>
        <w:rPr>
          <w:spacing w:val="-2"/>
        </w:rPr>
        <w:t xml:space="preserve"> </w:t>
      </w:r>
      <w:r>
        <w:t>The</w:t>
      </w:r>
      <w:r>
        <w:rPr>
          <w:spacing w:val="-3"/>
        </w:rPr>
        <w:t xml:space="preserve"> </w:t>
      </w:r>
      <w:r>
        <w:t>table</w:t>
      </w:r>
      <w:r w:rsidR="00F717CC">
        <w:t>s</w:t>
      </w:r>
      <w:r>
        <w:rPr>
          <w:spacing w:val="-3"/>
        </w:rPr>
        <w:t xml:space="preserve"> </w:t>
      </w:r>
      <w:r>
        <w:t>below</w:t>
      </w:r>
      <w:r>
        <w:rPr>
          <w:spacing w:val="-3"/>
        </w:rPr>
        <w:t xml:space="preserve"> </w:t>
      </w:r>
      <w:r w:rsidR="00C24AC9">
        <w:t>give</w:t>
      </w:r>
      <w:r>
        <w:rPr>
          <w:spacing w:val="-2"/>
        </w:rPr>
        <w:t xml:space="preserve"> </w:t>
      </w:r>
      <w:r>
        <w:t>the</w:t>
      </w:r>
      <w:r>
        <w:rPr>
          <w:spacing w:val="-3"/>
        </w:rPr>
        <w:t xml:space="preserve"> </w:t>
      </w:r>
      <w:r>
        <w:t>format</w:t>
      </w:r>
      <w:r>
        <w:rPr>
          <w:spacing w:val="-2"/>
        </w:rPr>
        <w:t xml:space="preserve"> </w:t>
      </w:r>
      <w:r>
        <w:t>for a detailed list of the violations and the scenario for which it occurs.</w:t>
      </w:r>
      <w:bookmarkEnd w:id="14"/>
    </w:p>
    <w:p w14:paraId="6AA644DA" w14:textId="77777777" w:rsidR="005A658E" w:rsidRPr="0005379B" w:rsidRDefault="005A658E" w:rsidP="00F717CC">
      <w:pPr>
        <w:pStyle w:val="BodyText"/>
        <w:spacing w:before="27" w:line="259" w:lineRule="auto"/>
        <w:ind w:left="120" w:right="555"/>
      </w:pPr>
    </w:p>
    <w:p w14:paraId="54B179D0" w14:textId="379B15FA" w:rsidR="00D209AA" w:rsidRPr="0005379B" w:rsidRDefault="00D209AA" w:rsidP="00D209AA">
      <w:pPr>
        <w:pStyle w:val="Heading2"/>
        <w:numPr>
          <w:ilvl w:val="1"/>
          <w:numId w:val="3"/>
        </w:numPr>
        <w:ind w:left="540" w:hanging="540"/>
      </w:pPr>
      <w:bookmarkStart w:id="15" w:name="_Ref112916160"/>
      <w:bookmarkStart w:id="16" w:name="_Toc112937267"/>
      <w:r>
        <w:t>B</w:t>
      </w:r>
      <w:r w:rsidRPr="0005379B">
        <w:t>GEC Results</w:t>
      </w:r>
      <w:bookmarkEnd w:id="15"/>
      <w:bookmarkEnd w:id="16"/>
    </w:p>
    <w:p w14:paraId="5F669869" w14:textId="77777777" w:rsidR="00983C93" w:rsidRPr="00983C93" w:rsidRDefault="00983C93" w:rsidP="00521609">
      <w:pPr>
        <w:spacing w:after="0"/>
      </w:pPr>
    </w:p>
    <w:p w14:paraId="1B08811F" w14:textId="2C9A9F40" w:rsidR="00983C93" w:rsidRDefault="00983C93" w:rsidP="00521609">
      <w:pPr>
        <w:pStyle w:val="Caption"/>
        <w:keepNext/>
        <w:spacing w:after="0"/>
      </w:pPr>
      <w:bookmarkStart w:id="17" w:name="_Toc112937273"/>
      <w:r>
        <w:t xml:space="preserve">Table </w:t>
      </w:r>
      <w:fldSimple w:instr=" SEQ Table \* ARABIC ">
        <w:r w:rsidR="00856ADE">
          <w:rPr>
            <w:noProof/>
          </w:rPr>
          <w:t>2</w:t>
        </w:r>
      </w:fldSimple>
      <w:r>
        <w:t>:</w:t>
      </w:r>
      <w:r w:rsidRPr="00983C93">
        <w:rPr>
          <w:rFonts w:cs="Times New Roman"/>
          <w:szCs w:val="24"/>
        </w:rPr>
        <w:t xml:space="preserve"> </w:t>
      </w:r>
      <w:r w:rsidRPr="00D87942">
        <w:rPr>
          <w:rFonts w:cs="Times New Roman"/>
          <w:szCs w:val="24"/>
        </w:rPr>
        <w:t xml:space="preserve">Big Country Electric Cooperative </w:t>
      </w:r>
      <w:r w:rsidR="00F717CC">
        <w:rPr>
          <w:rFonts w:cs="Times New Roman"/>
          <w:szCs w:val="24"/>
        </w:rPr>
        <w:t xml:space="preserve">Thermal </w:t>
      </w:r>
      <w:r w:rsidRPr="00D87942">
        <w:rPr>
          <w:rFonts w:cs="Times New Roman"/>
          <w:szCs w:val="24"/>
        </w:rPr>
        <w:t>Violation Report</w:t>
      </w:r>
      <w:bookmarkEnd w:id="17"/>
    </w:p>
    <w:tbl>
      <w:tblPr>
        <w:tblW w:w="9504" w:type="dxa"/>
        <w:tblInd w:w="1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080"/>
        <w:gridCol w:w="1178"/>
        <w:gridCol w:w="1178"/>
        <w:gridCol w:w="2139"/>
        <w:gridCol w:w="1010"/>
        <w:gridCol w:w="1010"/>
        <w:gridCol w:w="770"/>
        <w:gridCol w:w="1139"/>
      </w:tblGrid>
      <w:tr w:rsidR="00CC6ACA" w14:paraId="3BFF7F7B" w14:textId="77777777" w:rsidTr="00CC6ACA">
        <w:trPr>
          <w:trHeight w:val="827"/>
        </w:trPr>
        <w:tc>
          <w:tcPr>
            <w:tcW w:w="1233" w:type="dxa"/>
            <w:shd w:val="clear" w:color="auto" w:fill="002060"/>
          </w:tcPr>
          <w:p w14:paraId="757CFF48" w14:textId="17135561" w:rsidR="00CC6ACA" w:rsidRDefault="00CC6ACA" w:rsidP="00521609">
            <w:pPr>
              <w:pStyle w:val="TableParagraph"/>
              <w:spacing w:line="273" w:lineRule="exact"/>
              <w:ind w:left="107"/>
              <w:rPr>
                <w:b/>
                <w:sz w:val="24"/>
              </w:rPr>
            </w:pPr>
            <w:r>
              <w:rPr>
                <w:b/>
                <w:color w:val="FFFFFF"/>
                <w:spacing w:val="-2"/>
                <w:sz w:val="24"/>
              </w:rPr>
              <w:t>Facility Name</w:t>
            </w:r>
          </w:p>
        </w:tc>
        <w:tc>
          <w:tcPr>
            <w:tcW w:w="1345" w:type="dxa"/>
            <w:shd w:val="clear" w:color="auto" w:fill="002060"/>
          </w:tcPr>
          <w:p w14:paraId="1DDEA72D" w14:textId="77777777" w:rsidR="00CC6ACA" w:rsidRDefault="00CC6ACA" w:rsidP="00521609">
            <w:pPr>
              <w:pStyle w:val="TableParagraph"/>
              <w:spacing w:line="273" w:lineRule="exact"/>
              <w:ind w:left="107"/>
              <w:rPr>
                <w:b/>
                <w:color w:val="FFFFFF"/>
                <w:spacing w:val="-2"/>
                <w:sz w:val="24"/>
              </w:rPr>
            </w:pPr>
            <w:r>
              <w:rPr>
                <w:b/>
                <w:color w:val="FFFFFF"/>
                <w:spacing w:val="-2"/>
                <w:sz w:val="24"/>
              </w:rPr>
              <w:t>Bus Number</w:t>
            </w:r>
          </w:p>
          <w:p w14:paraId="4A4D392A" w14:textId="5CFE2BAE" w:rsidR="00CC6ACA" w:rsidRDefault="00CC6ACA" w:rsidP="00521609">
            <w:pPr>
              <w:pStyle w:val="TableParagraph"/>
              <w:spacing w:line="273" w:lineRule="exact"/>
              <w:ind w:left="107"/>
              <w:rPr>
                <w:b/>
                <w:color w:val="FFFFFF"/>
                <w:spacing w:val="-2"/>
                <w:sz w:val="24"/>
              </w:rPr>
            </w:pPr>
          </w:p>
        </w:tc>
        <w:tc>
          <w:tcPr>
            <w:tcW w:w="1345" w:type="dxa"/>
            <w:shd w:val="clear" w:color="auto" w:fill="002060"/>
          </w:tcPr>
          <w:p w14:paraId="575A6797" w14:textId="4A94D21B" w:rsidR="00CC6ACA" w:rsidRDefault="00CC6ACA" w:rsidP="00521609">
            <w:pPr>
              <w:pStyle w:val="TableParagraph"/>
              <w:spacing w:line="273" w:lineRule="exact"/>
              <w:ind w:left="107"/>
              <w:rPr>
                <w:b/>
                <w:sz w:val="24"/>
              </w:rPr>
            </w:pPr>
            <w:r>
              <w:rPr>
                <w:b/>
                <w:color w:val="FFFFFF"/>
                <w:spacing w:val="-2"/>
                <w:sz w:val="24"/>
              </w:rPr>
              <w:t>Case</w:t>
            </w:r>
          </w:p>
        </w:tc>
        <w:tc>
          <w:tcPr>
            <w:tcW w:w="2445" w:type="dxa"/>
            <w:shd w:val="clear" w:color="auto" w:fill="002060"/>
          </w:tcPr>
          <w:p w14:paraId="670D3C44" w14:textId="77777777" w:rsidR="00CC6ACA" w:rsidRDefault="00CC6ACA" w:rsidP="00521609">
            <w:pPr>
              <w:pStyle w:val="TableParagraph"/>
              <w:ind w:left="107" w:right="116"/>
              <w:rPr>
                <w:b/>
                <w:sz w:val="24"/>
              </w:rPr>
            </w:pPr>
            <w:r>
              <w:rPr>
                <w:b/>
                <w:color w:val="FFFFFF"/>
                <w:spacing w:val="-2"/>
                <w:sz w:val="24"/>
              </w:rPr>
              <w:t xml:space="preserve">Contingency </w:t>
            </w:r>
            <w:r>
              <w:rPr>
                <w:b/>
                <w:color w:val="FFFFFF"/>
                <w:spacing w:val="-4"/>
                <w:sz w:val="24"/>
              </w:rPr>
              <w:t>Name</w:t>
            </w:r>
          </w:p>
        </w:tc>
        <w:tc>
          <w:tcPr>
            <w:tcW w:w="1152" w:type="dxa"/>
            <w:shd w:val="clear" w:color="auto" w:fill="002060"/>
          </w:tcPr>
          <w:p w14:paraId="01CDF292" w14:textId="77777777" w:rsidR="00CC6ACA" w:rsidRDefault="00CC6ACA" w:rsidP="00521609">
            <w:pPr>
              <w:pStyle w:val="TableParagraph"/>
              <w:ind w:left="106" w:right="126"/>
              <w:rPr>
                <w:b/>
                <w:sz w:val="24"/>
              </w:rPr>
            </w:pPr>
            <w:r>
              <w:rPr>
                <w:b/>
                <w:color w:val="FFFFFF"/>
                <w:sz w:val="24"/>
              </w:rPr>
              <w:t>Rate</w:t>
            </w:r>
            <w:r>
              <w:rPr>
                <w:b/>
                <w:color w:val="FFFFFF"/>
                <w:spacing w:val="-15"/>
                <w:sz w:val="24"/>
              </w:rPr>
              <w:t xml:space="preserve"> </w:t>
            </w:r>
            <w:r>
              <w:rPr>
                <w:b/>
                <w:color w:val="FFFFFF"/>
                <w:sz w:val="24"/>
              </w:rPr>
              <w:t xml:space="preserve">A </w:t>
            </w:r>
            <w:r>
              <w:rPr>
                <w:b/>
                <w:color w:val="FFFFFF"/>
                <w:spacing w:val="-4"/>
                <w:sz w:val="24"/>
              </w:rPr>
              <w:t>(MVA)</w:t>
            </w:r>
          </w:p>
        </w:tc>
        <w:tc>
          <w:tcPr>
            <w:tcW w:w="1152" w:type="dxa"/>
            <w:shd w:val="clear" w:color="auto" w:fill="002060"/>
          </w:tcPr>
          <w:p w14:paraId="54DF73CD" w14:textId="77777777" w:rsidR="00CC6ACA" w:rsidRDefault="00CC6ACA" w:rsidP="00521609">
            <w:pPr>
              <w:pStyle w:val="TableParagraph"/>
              <w:ind w:left="106" w:right="126"/>
              <w:rPr>
                <w:b/>
                <w:sz w:val="24"/>
              </w:rPr>
            </w:pPr>
            <w:r>
              <w:rPr>
                <w:b/>
                <w:color w:val="FFFFFF"/>
                <w:sz w:val="24"/>
              </w:rPr>
              <w:t>Rate</w:t>
            </w:r>
            <w:r>
              <w:rPr>
                <w:b/>
                <w:color w:val="FFFFFF"/>
                <w:spacing w:val="-8"/>
                <w:sz w:val="24"/>
              </w:rPr>
              <w:t xml:space="preserve"> </w:t>
            </w:r>
            <w:r>
              <w:rPr>
                <w:b/>
                <w:color w:val="FFFFFF"/>
                <w:sz w:val="24"/>
              </w:rPr>
              <w:t xml:space="preserve">B </w:t>
            </w:r>
            <w:r>
              <w:rPr>
                <w:b/>
                <w:color w:val="FFFFFF"/>
                <w:spacing w:val="-4"/>
                <w:sz w:val="24"/>
              </w:rPr>
              <w:t>(MVA)</w:t>
            </w:r>
          </w:p>
        </w:tc>
        <w:tc>
          <w:tcPr>
            <w:tcW w:w="877" w:type="dxa"/>
            <w:shd w:val="clear" w:color="auto" w:fill="002060"/>
          </w:tcPr>
          <w:p w14:paraId="1B6A5220" w14:textId="77777777" w:rsidR="00CC6ACA" w:rsidRDefault="00CC6ACA" w:rsidP="00521609">
            <w:pPr>
              <w:pStyle w:val="TableParagraph"/>
              <w:spacing w:line="273" w:lineRule="exact"/>
              <w:ind w:left="105"/>
              <w:rPr>
                <w:b/>
                <w:sz w:val="24"/>
              </w:rPr>
            </w:pPr>
            <w:r>
              <w:rPr>
                <w:b/>
                <w:color w:val="FFFFFF"/>
                <w:spacing w:val="-4"/>
                <w:sz w:val="24"/>
              </w:rPr>
              <w:t>Flow</w:t>
            </w:r>
          </w:p>
        </w:tc>
        <w:tc>
          <w:tcPr>
            <w:tcW w:w="1300" w:type="dxa"/>
            <w:shd w:val="clear" w:color="auto" w:fill="002060"/>
          </w:tcPr>
          <w:p w14:paraId="58DD4727" w14:textId="77777777" w:rsidR="00CC6ACA" w:rsidRDefault="00CC6ACA" w:rsidP="00521609">
            <w:pPr>
              <w:pStyle w:val="TableParagraph"/>
              <w:spacing w:line="276" w:lineRule="exact"/>
              <w:ind w:left="105" w:right="126"/>
              <w:jc w:val="both"/>
              <w:rPr>
                <w:b/>
                <w:sz w:val="24"/>
              </w:rPr>
            </w:pPr>
            <w:r>
              <w:rPr>
                <w:b/>
                <w:color w:val="FFFFFF"/>
                <w:spacing w:val="-2"/>
                <w:sz w:val="24"/>
              </w:rPr>
              <w:t xml:space="preserve">Current Loading </w:t>
            </w:r>
            <w:r>
              <w:rPr>
                <w:b/>
                <w:color w:val="FFFFFF"/>
                <w:spacing w:val="-4"/>
                <w:sz w:val="24"/>
              </w:rPr>
              <w:t>(%)</w:t>
            </w:r>
          </w:p>
        </w:tc>
      </w:tr>
      <w:tr w:rsidR="00CC6ACA" w14:paraId="5E02EA57" w14:textId="77777777" w:rsidTr="00CC6ACA">
        <w:trPr>
          <w:trHeight w:val="275"/>
        </w:trPr>
        <w:tc>
          <w:tcPr>
            <w:tcW w:w="1233" w:type="dxa"/>
            <w:shd w:val="clear" w:color="auto" w:fill="F2F2F2"/>
          </w:tcPr>
          <w:p w14:paraId="53CA6321" w14:textId="35EFEF5F" w:rsidR="00CC6ACA" w:rsidRDefault="00CC6ACA" w:rsidP="00521609">
            <w:pPr>
              <w:pStyle w:val="TableParagraph"/>
              <w:rPr>
                <w:sz w:val="20"/>
              </w:rPr>
            </w:pPr>
            <w:r>
              <w:rPr>
                <w:sz w:val="20"/>
              </w:rPr>
              <w:t>None</w:t>
            </w:r>
          </w:p>
        </w:tc>
        <w:tc>
          <w:tcPr>
            <w:tcW w:w="1345" w:type="dxa"/>
            <w:shd w:val="clear" w:color="auto" w:fill="F2F2F2"/>
          </w:tcPr>
          <w:p w14:paraId="28650C53" w14:textId="77777777" w:rsidR="00CC6ACA" w:rsidRDefault="00CC6ACA" w:rsidP="00521609">
            <w:pPr>
              <w:pStyle w:val="TableParagraph"/>
              <w:rPr>
                <w:sz w:val="20"/>
              </w:rPr>
            </w:pPr>
          </w:p>
        </w:tc>
        <w:tc>
          <w:tcPr>
            <w:tcW w:w="1345" w:type="dxa"/>
            <w:shd w:val="clear" w:color="auto" w:fill="F2F2F2"/>
          </w:tcPr>
          <w:p w14:paraId="1649D3D7" w14:textId="0F96D48E" w:rsidR="00CC6ACA" w:rsidRDefault="00CC6ACA" w:rsidP="00521609">
            <w:pPr>
              <w:pStyle w:val="TableParagraph"/>
              <w:rPr>
                <w:sz w:val="20"/>
              </w:rPr>
            </w:pPr>
          </w:p>
        </w:tc>
        <w:tc>
          <w:tcPr>
            <w:tcW w:w="2445" w:type="dxa"/>
            <w:shd w:val="clear" w:color="auto" w:fill="F2F2F2"/>
          </w:tcPr>
          <w:p w14:paraId="1330EE83" w14:textId="77777777" w:rsidR="00CC6ACA" w:rsidRDefault="00CC6ACA" w:rsidP="00521609">
            <w:pPr>
              <w:pStyle w:val="TableParagraph"/>
              <w:rPr>
                <w:sz w:val="20"/>
              </w:rPr>
            </w:pPr>
          </w:p>
        </w:tc>
        <w:tc>
          <w:tcPr>
            <w:tcW w:w="1152" w:type="dxa"/>
            <w:shd w:val="clear" w:color="auto" w:fill="F2F2F2"/>
          </w:tcPr>
          <w:p w14:paraId="573AC7C5" w14:textId="77777777" w:rsidR="00CC6ACA" w:rsidRDefault="00CC6ACA" w:rsidP="00521609">
            <w:pPr>
              <w:pStyle w:val="TableParagraph"/>
              <w:rPr>
                <w:sz w:val="20"/>
              </w:rPr>
            </w:pPr>
          </w:p>
        </w:tc>
        <w:tc>
          <w:tcPr>
            <w:tcW w:w="1152" w:type="dxa"/>
            <w:shd w:val="clear" w:color="auto" w:fill="F2F2F2"/>
          </w:tcPr>
          <w:p w14:paraId="050EA28B" w14:textId="77777777" w:rsidR="00CC6ACA" w:rsidRDefault="00CC6ACA" w:rsidP="00521609">
            <w:pPr>
              <w:pStyle w:val="TableParagraph"/>
              <w:rPr>
                <w:sz w:val="20"/>
              </w:rPr>
            </w:pPr>
          </w:p>
        </w:tc>
        <w:tc>
          <w:tcPr>
            <w:tcW w:w="877" w:type="dxa"/>
            <w:shd w:val="clear" w:color="auto" w:fill="F2F2F2"/>
          </w:tcPr>
          <w:p w14:paraId="1D7E5709" w14:textId="77777777" w:rsidR="00CC6ACA" w:rsidRDefault="00CC6ACA" w:rsidP="00521609">
            <w:pPr>
              <w:pStyle w:val="TableParagraph"/>
              <w:rPr>
                <w:sz w:val="20"/>
              </w:rPr>
            </w:pPr>
          </w:p>
        </w:tc>
        <w:tc>
          <w:tcPr>
            <w:tcW w:w="1300" w:type="dxa"/>
            <w:shd w:val="clear" w:color="auto" w:fill="F2F2F2"/>
          </w:tcPr>
          <w:p w14:paraId="12DDB203" w14:textId="77777777" w:rsidR="00CC6ACA" w:rsidRDefault="00CC6ACA" w:rsidP="00521609">
            <w:pPr>
              <w:pStyle w:val="TableParagraph"/>
              <w:rPr>
                <w:sz w:val="20"/>
              </w:rPr>
            </w:pPr>
          </w:p>
        </w:tc>
      </w:tr>
      <w:tr w:rsidR="00CC6ACA" w14:paraId="1548D5EA" w14:textId="77777777" w:rsidTr="00CC6ACA">
        <w:trPr>
          <w:trHeight w:val="278"/>
        </w:trPr>
        <w:tc>
          <w:tcPr>
            <w:tcW w:w="1233" w:type="dxa"/>
          </w:tcPr>
          <w:p w14:paraId="30E4EFDC" w14:textId="77777777" w:rsidR="00CC6ACA" w:rsidRDefault="00CC6ACA" w:rsidP="00521609">
            <w:pPr>
              <w:pStyle w:val="TableParagraph"/>
              <w:rPr>
                <w:sz w:val="20"/>
              </w:rPr>
            </w:pPr>
          </w:p>
        </w:tc>
        <w:tc>
          <w:tcPr>
            <w:tcW w:w="1345" w:type="dxa"/>
          </w:tcPr>
          <w:p w14:paraId="790ED715" w14:textId="77777777" w:rsidR="00CC6ACA" w:rsidRDefault="00CC6ACA" w:rsidP="00521609">
            <w:pPr>
              <w:pStyle w:val="TableParagraph"/>
              <w:rPr>
                <w:sz w:val="20"/>
              </w:rPr>
            </w:pPr>
          </w:p>
        </w:tc>
        <w:tc>
          <w:tcPr>
            <w:tcW w:w="1345" w:type="dxa"/>
          </w:tcPr>
          <w:p w14:paraId="59D2A61C" w14:textId="4796A398" w:rsidR="00CC6ACA" w:rsidRDefault="00CC6ACA" w:rsidP="00521609">
            <w:pPr>
              <w:pStyle w:val="TableParagraph"/>
              <w:rPr>
                <w:sz w:val="20"/>
              </w:rPr>
            </w:pPr>
          </w:p>
        </w:tc>
        <w:tc>
          <w:tcPr>
            <w:tcW w:w="2445" w:type="dxa"/>
          </w:tcPr>
          <w:p w14:paraId="5D4C5303" w14:textId="77777777" w:rsidR="00CC6ACA" w:rsidRDefault="00CC6ACA" w:rsidP="00521609">
            <w:pPr>
              <w:pStyle w:val="TableParagraph"/>
              <w:rPr>
                <w:sz w:val="20"/>
              </w:rPr>
            </w:pPr>
          </w:p>
        </w:tc>
        <w:tc>
          <w:tcPr>
            <w:tcW w:w="1152" w:type="dxa"/>
          </w:tcPr>
          <w:p w14:paraId="54196F0F" w14:textId="77777777" w:rsidR="00CC6ACA" w:rsidRDefault="00CC6ACA" w:rsidP="00521609">
            <w:pPr>
              <w:pStyle w:val="TableParagraph"/>
              <w:rPr>
                <w:sz w:val="20"/>
              </w:rPr>
            </w:pPr>
          </w:p>
        </w:tc>
        <w:tc>
          <w:tcPr>
            <w:tcW w:w="1152" w:type="dxa"/>
          </w:tcPr>
          <w:p w14:paraId="6EC67700" w14:textId="77777777" w:rsidR="00CC6ACA" w:rsidRDefault="00CC6ACA" w:rsidP="00521609">
            <w:pPr>
              <w:pStyle w:val="TableParagraph"/>
              <w:rPr>
                <w:sz w:val="20"/>
              </w:rPr>
            </w:pPr>
          </w:p>
        </w:tc>
        <w:tc>
          <w:tcPr>
            <w:tcW w:w="877" w:type="dxa"/>
          </w:tcPr>
          <w:p w14:paraId="4ED0320F" w14:textId="77777777" w:rsidR="00CC6ACA" w:rsidRDefault="00CC6ACA" w:rsidP="00521609">
            <w:pPr>
              <w:pStyle w:val="TableParagraph"/>
              <w:rPr>
                <w:sz w:val="20"/>
              </w:rPr>
            </w:pPr>
          </w:p>
        </w:tc>
        <w:tc>
          <w:tcPr>
            <w:tcW w:w="1300" w:type="dxa"/>
          </w:tcPr>
          <w:p w14:paraId="241D5B6B" w14:textId="77777777" w:rsidR="00CC6ACA" w:rsidRDefault="00CC6ACA" w:rsidP="00521609">
            <w:pPr>
              <w:pStyle w:val="TableParagraph"/>
              <w:rPr>
                <w:sz w:val="20"/>
              </w:rPr>
            </w:pPr>
          </w:p>
        </w:tc>
      </w:tr>
    </w:tbl>
    <w:p w14:paraId="6D6D9A7C" w14:textId="77777777" w:rsidR="00F717CC" w:rsidRPr="00983C93" w:rsidRDefault="00F717CC" w:rsidP="00F717CC">
      <w:pPr>
        <w:spacing w:after="0"/>
      </w:pPr>
    </w:p>
    <w:p w14:paraId="20CC8634" w14:textId="413F00F9" w:rsidR="00F717CC" w:rsidRDefault="00F717CC" w:rsidP="00F717CC">
      <w:pPr>
        <w:pStyle w:val="Caption"/>
        <w:keepNext/>
        <w:spacing w:after="0"/>
      </w:pPr>
      <w:bookmarkStart w:id="18" w:name="_Toc112937274"/>
      <w:r>
        <w:lastRenderedPageBreak/>
        <w:t xml:space="preserve">Table </w:t>
      </w:r>
      <w:r w:rsidR="002C1465">
        <w:fldChar w:fldCharType="begin"/>
      </w:r>
      <w:r w:rsidR="002C1465">
        <w:instrText xml:space="preserve"> SEQ Table \* ARABIC </w:instrText>
      </w:r>
      <w:r w:rsidR="002C1465">
        <w:fldChar w:fldCharType="separate"/>
      </w:r>
      <w:r w:rsidR="00856ADE">
        <w:rPr>
          <w:noProof/>
        </w:rPr>
        <w:t>3</w:t>
      </w:r>
      <w:r w:rsidR="002C1465">
        <w:rPr>
          <w:noProof/>
        </w:rPr>
        <w:fldChar w:fldCharType="end"/>
      </w:r>
      <w:r>
        <w:t>:</w:t>
      </w:r>
      <w:r w:rsidRPr="00983C93">
        <w:rPr>
          <w:rFonts w:cs="Times New Roman"/>
          <w:szCs w:val="24"/>
        </w:rPr>
        <w:t xml:space="preserve"> </w:t>
      </w:r>
      <w:r w:rsidRPr="00D87942">
        <w:rPr>
          <w:rFonts w:cs="Times New Roman"/>
          <w:szCs w:val="24"/>
        </w:rPr>
        <w:t xml:space="preserve">Big Country Electric Cooperative </w:t>
      </w:r>
      <w:r>
        <w:rPr>
          <w:rFonts w:cs="Times New Roman"/>
          <w:szCs w:val="24"/>
        </w:rPr>
        <w:t xml:space="preserve">Voltage </w:t>
      </w:r>
      <w:r w:rsidRPr="00D87942">
        <w:rPr>
          <w:rFonts w:cs="Times New Roman"/>
          <w:szCs w:val="24"/>
        </w:rPr>
        <w:t>Violation Report</w:t>
      </w:r>
      <w:bookmarkEnd w:id="18"/>
    </w:p>
    <w:tbl>
      <w:tblPr>
        <w:tblW w:w="9504" w:type="dxa"/>
        <w:tblInd w:w="1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352"/>
        <w:gridCol w:w="1474"/>
        <w:gridCol w:w="1474"/>
        <w:gridCol w:w="2678"/>
        <w:gridCol w:w="1263"/>
        <w:gridCol w:w="1263"/>
      </w:tblGrid>
      <w:tr w:rsidR="00CC6ACA" w14:paraId="51A3C4CE" w14:textId="77777777" w:rsidTr="00CC6ACA">
        <w:trPr>
          <w:trHeight w:val="827"/>
        </w:trPr>
        <w:tc>
          <w:tcPr>
            <w:tcW w:w="1176" w:type="dxa"/>
            <w:shd w:val="clear" w:color="auto" w:fill="002060"/>
          </w:tcPr>
          <w:p w14:paraId="614535CE" w14:textId="471818A9" w:rsidR="00CC6ACA" w:rsidRDefault="00CC6ACA" w:rsidP="00CC6ACA">
            <w:pPr>
              <w:pStyle w:val="TableParagraph"/>
              <w:spacing w:line="273" w:lineRule="exact"/>
              <w:ind w:left="107"/>
              <w:rPr>
                <w:b/>
                <w:sz w:val="24"/>
              </w:rPr>
            </w:pPr>
            <w:r>
              <w:rPr>
                <w:b/>
                <w:color w:val="FFFFFF"/>
                <w:spacing w:val="-2"/>
                <w:sz w:val="24"/>
              </w:rPr>
              <w:t>Facility Name</w:t>
            </w:r>
          </w:p>
        </w:tc>
        <w:tc>
          <w:tcPr>
            <w:tcW w:w="1282" w:type="dxa"/>
            <w:shd w:val="clear" w:color="auto" w:fill="002060"/>
          </w:tcPr>
          <w:p w14:paraId="2ACE84CD" w14:textId="45872493" w:rsidR="00CC6ACA" w:rsidRDefault="00CC6ACA" w:rsidP="00CC6ACA">
            <w:pPr>
              <w:pStyle w:val="TableParagraph"/>
              <w:spacing w:line="273" w:lineRule="exact"/>
              <w:ind w:left="107"/>
              <w:rPr>
                <w:b/>
                <w:color w:val="FFFFFF"/>
                <w:spacing w:val="-2"/>
                <w:sz w:val="24"/>
              </w:rPr>
            </w:pPr>
            <w:r>
              <w:rPr>
                <w:b/>
                <w:color w:val="FFFFFF"/>
                <w:spacing w:val="-2"/>
                <w:sz w:val="24"/>
              </w:rPr>
              <w:t>Bus Number</w:t>
            </w:r>
          </w:p>
        </w:tc>
        <w:tc>
          <w:tcPr>
            <w:tcW w:w="1282" w:type="dxa"/>
            <w:shd w:val="clear" w:color="auto" w:fill="002060"/>
          </w:tcPr>
          <w:p w14:paraId="372E1387" w14:textId="2612658C" w:rsidR="00CC6ACA" w:rsidRDefault="00CC6ACA" w:rsidP="00CC6ACA">
            <w:pPr>
              <w:pStyle w:val="TableParagraph"/>
              <w:spacing w:line="273" w:lineRule="exact"/>
              <w:ind w:left="107"/>
              <w:rPr>
                <w:b/>
                <w:sz w:val="24"/>
              </w:rPr>
            </w:pPr>
            <w:r>
              <w:rPr>
                <w:b/>
                <w:color w:val="FFFFFF"/>
                <w:spacing w:val="-2"/>
                <w:sz w:val="24"/>
              </w:rPr>
              <w:t>Case</w:t>
            </w:r>
          </w:p>
        </w:tc>
        <w:tc>
          <w:tcPr>
            <w:tcW w:w="2329" w:type="dxa"/>
            <w:shd w:val="clear" w:color="auto" w:fill="002060"/>
          </w:tcPr>
          <w:p w14:paraId="603A02FC" w14:textId="77777777" w:rsidR="00CC6ACA" w:rsidRDefault="00CC6ACA" w:rsidP="00CC6ACA">
            <w:pPr>
              <w:pStyle w:val="TableParagraph"/>
              <w:ind w:left="107" w:right="116"/>
              <w:rPr>
                <w:b/>
                <w:sz w:val="24"/>
              </w:rPr>
            </w:pPr>
            <w:r>
              <w:rPr>
                <w:b/>
                <w:color w:val="FFFFFF"/>
                <w:spacing w:val="-2"/>
                <w:sz w:val="24"/>
              </w:rPr>
              <w:t xml:space="preserve">Contingency </w:t>
            </w:r>
            <w:r>
              <w:rPr>
                <w:b/>
                <w:color w:val="FFFFFF"/>
                <w:spacing w:val="-4"/>
                <w:sz w:val="24"/>
              </w:rPr>
              <w:t>Name</w:t>
            </w:r>
          </w:p>
        </w:tc>
        <w:tc>
          <w:tcPr>
            <w:tcW w:w="1098" w:type="dxa"/>
            <w:shd w:val="clear" w:color="auto" w:fill="002060"/>
          </w:tcPr>
          <w:p w14:paraId="2C915A16" w14:textId="18ACC21A" w:rsidR="00CC6ACA" w:rsidRDefault="00CC6ACA" w:rsidP="00CC6ACA">
            <w:pPr>
              <w:pStyle w:val="TableParagraph"/>
              <w:ind w:left="106" w:right="126"/>
              <w:rPr>
                <w:b/>
                <w:sz w:val="24"/>
              </w:rPr>
            </w:pPr>
            <w:r>
              <w:rPr>
                <w:b/>
                <w:color w:val="FFFFFF"/>
                <w:sz w:val="24"/>
              </w:rPr>
              <w:t>High Voltage</w:t>
            </w:r>
          </w:p>
        </w:tc>
        <w:tc>
          <w:tcPr>
            <w:tcW w:w="1098" w:type="dxa"/>
            <w:shd w:val="clear" w:color="auto" w:fill="002060"/>
          </w:tcPr>
          <w:p w14:paraId="5F39BDFB" w14:textId="15674B39" w:rsidR="00CC6ACA" w:rsidRDefault="00CC6ACA" w:rsidP="00CC6ACA">
            <w:pPr>
              <w:pStyle w:val="TableParagraph"/>
              <w:ind w:left="106" w:right="126"/>
              <w:rPr>
                <w:b/>
                <w:sz w:val="24"/>
              </w:rPr>
            </w:pPr>
            <w:r>
              <w:rPr>
                <w:b/>
                <w:color w:val="FFFFFF"/>
                <w:sz w:val="24"/>
              </w:rPr>
              <w:t>Low Voltage</w:t>
            </w:r>
          </w:p>
        </w:tc>
      </w:tr>
      <w:tr w:rsidR="00CC6ACA" w14:paraId="5BB78F42" w14:textId="77777777" w:rsidTr="00CC6ACA">
        <w:trPr>
          <w:trHeight w:val="275"/>
        </w:trPr>
        <w:tc>
          <w:tcPr>
            <w:tcW w:w="1176" w:type="dxa"/>
            <w:shd w:val="clear" w:color="auto" w:fill="F2F2F2"/>
          </w:tcPr>
          <w:p w14:paraId="12C1F84B" w14:textId="5543320A" w:rsidR="00CC6ACA" w:rsidRDefault="00CC6ACA" w:rsidP="00CC6ACA">
            <w:pPr>
              <w:pStyle w:val="TableParagraph"/>
              <w:rPr>
                <w:sz w:val="20"/>
              </w:rPr>
            </w:pPr>
            <w:r>
              <w:rPr>
                <w:sz w:val="20"/>
              </w:rPr>
              <w:t>None</w:t>
            </w:r>
          </w:p>
        </w:tc>
        <w:tc>
          <w:tcPr>
            <w:tcW w:w="1282" w:type="dxa"/>
            <w:shd w:val="clear" w:color="auto" w:fill="F2F2F2"/>
          </w:tcPr>
          <w:p w14:paraId="7EF0B6BA" w14:textId="1D871B7B" w:rsidR="00CC6ACA" w:rsidRDefault="00CC6ACA" w:rsidP="00CC6ACA">
            <w:pPr>
              <w:pStyle w:val="TableParagraph"/>
              <w:rPr>
                <w:sz w:val="20"/>
              </w:rPr>
            </w:pPr>
          </w:p>
        </w:tc>
        <w:tc>
          <w:tcPr>
            <w:tcW w:w="1282" w:type="dxa"/>
            <w:shd w:val="clear" w:color="auto" w:fill="F2F2F2"/>
          </w:tcPr>
          <w:p w14:paraId="365F067A" w14:textId="4A118779" w:rsidR="00CC6ACA" w:rsidRDefault="00CC6ACA" w:rsidP="00CC6ACA">
            <w:pPr>
              <w:pStyle w:val="TableParagraph"/>
              <w:rPr>
                <w:sz w:val="20"/>
              </w:rPr>
            </w:pPr>
          </w:p>
        </w:tc>
        <w:tc>
          <w:tcPr>
            <w:tcW w:w="2329" w:type="dxa"/>
            <w:shd w:val="clear" w:color="auto" w:fill="F2F2F2"/>
          </w:tcPr>
          <w:p w14:paraId="62A99268" w14:textId="19FCA861" w:rsidR="00CC6ACA" w:rsidRDefault="00CC6ACA" w:rsidP="00CC6ACA">
            <w:pPr>
              <w:pStyle w:val="TableParagraph"/>
              <w:rPr>
                <w:sz w:val="20"/>
              </w:rPr>
            </w:pPr>
          </w:p>
        </w:tc>
        <w:tc>
          <w:tcPr>
            <w:tcW w:w="1098" w:type="dxa"/>
            <w:shd w:val="clear" w:color="auto" w:fill="F2F2F2"/>
          </w:tcPr>
          <w:p w14:paraId="1E628935" w14:textId="0CD45D72" w:rsidR="00CC6ACA" w:rsidRDefault="00CC6ACA" w:rsidP="00CC6ACA">
            <w:pPr>
              <w:pStyle w:val="TableParagraph"/>
              <w:rPr>
                <w:sz w:val="20"/>
              </w:rPr>
            </w:pPr>
          </w:p>
        </w:tc>
        <w:tc>
          <w:tcPr>
            <w:tcW w:w="1098" w:type="dxa"/>
            <w:shd w:val="clear" w:color="auto" w:fill="F2F2F2"/>
          </w:tcPr>
          <w:p w14:paraId="45367F89" w14:textId="77777777" w:rsidR="00CC6ACA" w:rsidRDefault="00CC6ACA" w:rsidP="00CC6ACA">
            <w:pPr>
              <w:pStyle w:val="TableParagraph"/>
              <w:rPr>
                <w:sz w:val="20"/>
              </w:rPr>
            </w:pPr>
          </w:p>
        </w:tc>
      </w:tr>
      <w:tr w:rsidR="00CC6ACA" w14:paraId="3005139E" w14:textId="77777777" w:rsidTr="00CC6ACA">
        <w:trPr>
          <w:trHeight w:val="278"/>
        </w:trPr>
        <w:tc>
          <w:tcPr>
            <w:tcW w:w="1176" w:type="dxa"/>
          </w:tcPr>
          <w:p w14:paraId="2BFFADBF" w14:textId="77777777" w:rsidR="00CC6ACA" w:rsidRDefault="00CC6ACA" w:rsidP="00CC6ACA">
            <w:pPr>
              <w:pStyle w:val="TableParagraph"/>
              <w:rPr>
                <w:sz w:val="20"/>
              </w:rPr>
            </w:pPr>
          </w:p>
        </w:tc>
        <w:tc>
          <w:tcPr>
            <w:tcW w:w="1282" w:type="dxa"/>
          </w:tcPr>
          <w:p w14:paraId="33106268" w14:textId="77777777" w:rsidR="00CC6ACA" w:rsidRDefault="00CC6ACA" w:rsidP="00CC6ACA">
            <w:pPr>
              <w:pStyle w:val="TableParagraph"/>
              <w:rPr>
                <w:sz w:val="20"/>
              </w:rPr>
            </w:pPr>
          </w:p>
        </w:tc>
        <w:tc>
          <w:tcPr>
            <w:tcW w:w="1282" w:type="dxa"/>
          </w:tcPr>
          <w:p w14:paraId="0AB938E7" w14:textId="739EEDA9" w:rsidR="00CC6ACA" w:rsidRDefault="00CC6ACA" w:rsidP="00CC6ACA">
            <w:pPr>
              <w:pStyle w:val="TableParagraph"/>
              <w:rPr>
                <w:sz w:val="20"/>
              </w:rPr>
            </w:pPr>
          </w:p>
        </w:tc>
        <w:tc>
          <w:tcPr>
            <w:tcW w:w="2329" w:type="dxa"/>
          </w:tcPr>
          <w:p w14:paraId="75591F5E" w14:textId="77777777" w:rsidR="00CC6ACA" w:rsidRDefault="00CC6ACA" w:rsidP="00CC6ACA">
            <w:pPr>
              <w:pStyle w:val="TableParagraph"/>
              <w:rPr>
                <w:sz w:val="20"/>
              </w:rPr>
            </w:pPr>
          </w:p>
        </w:tc>
        <w:tc>
          <w:tcPr>
            <w:tcW w:w="1098" w:type="dxa"/>
          </w:tcPr>
          <w:p w14:paraId="77154245" w14:textId="77777777" w:rsidR="00CC6ACA" w:rsidRDefault="00CC6ACA" w:rsidP="00CC6ACA">
            <w:pPr>
              <w:pStyle w:val="TableParagraph"/>
              <w:rPr>
                <w:sz w:val="20"/>
              </w:rPr>
            </w:pPr>
          </w:p>
        </w:tc>
        <w:tc>
          <w:tcPr>
            <w:tcW w:w="1098" w:type="dxa"/>
          </w:tcPr>
          <w:p w14:paraId="059C4B47" w14:textId="77777777" w:rsidR="00CC6ACA" w:rsidRDefault="00CC6ACA" w:rsidP="00CC6ACA">
            <w:pPr>
              <w:pStyle w:val="TableParagraph"/>
              <w:rPr>
                <w:sz w:val="20"/>
              </w:rPr>
            </w:pPr>
          </w:p>
        </w:tc>
      </w:tr>
    </w:tbl>
    <w:p w14:paraId="4DCE6DB6" w14:textId="77777777" w:rsidR="00F717CC" w:rsidRPr="00D87942" w:rsidRDefault="00F717CC" w:rsidP="00F717CC">
      <w:pPr>
        <w:spacing w:after="0"/>
        <w:rPr>
          <w:rFonts w:ascii="Times New Roman" w:hAnsi="Times New Roman" w:cs="Times New Roman"/>
        </w:rPr>
      </w:pPr>
    </w:p>
    <w:p w14:paraId="28CD70A6" w14:textId="40EC96EB" w:rsidR="0031720F" w:rsidRDefault="0031720F" w:rsidP="00521609">
      <w:pPr>
        <w:autoSpaceDE w:val="0"/>
        <w:autoSpaceDN w:val="0"/>
        <w:adjustRightInd w:val="0"/>
        <w:spacing w:after="0"/>
        <w:rPr>
          <w:rFonts w:ascii="Times New Roman" w:hAnsi="Times New Roman" w:cs="Times New Roman"/>
          <w:sz w:val="24"/>
          <w:szCs w:val="24"/>
        </w:rPr>
      </w:pPr>
      <w:r w:rsidRPr="00D87942">
        <w:rPr>
          <w:rFonts w:ascii="Times New Roman" w:hAnsi="Times New Roman" w:cs="Times New Roman"/>
          <w:sz w:val="24"/>
          <w:szCs w:val="24"/>
        </w:rPr>
        <w:t>During the analysis, the only event that caused issues in the BGEC system occurred during the 526814 BG-Fluvanna to 526821 BG-JSTBG_TP contingency. The outage causes two BGEC buses (526814</w:t>
      </w:r>
      <w:r w:rsidR="00DD65A6">
        <w:rPr>
          <w:rFonts w:ascii="Times New Roman" w:hAnsi="Times New Roman" w:cs="Times New Roman"/>
          <w:sz w:val="24"/>
          <w:szCs w:val="24"/>
        </w:rPr>
        <w:t xml:space="preserve"> BG-Fluvanna</w:t>
      </w:r>
      <w:r w:rsidRPr="00D87942">
        <w:rPr>
          <w:rFonts w:ascii="Times New Roman" w:hAnsi="Times New Roman" w:cs="Times New Roman"/>
          <w:sz w:val="24"/>
          <w:szCs w:val="24"/>
        </w:rPr>
        <w:t xml:space="preserve"> and </w:t>
      </w:r>
      <w:r w:rsidR="004A3185">
        <w:rPr>
          <w:rFonts w:ascii="Times New Roman" w:hAnsi="Times New Roman" w:cs="Times New Roman"/>
          <w:sz w:val="24"/>
          <w:szCs w:val="24"/>
        </w:rPr>
        <w:t>526815</w:t>
      </w:r>
      <w:r w:rsidR="00DD65A6">
        <w:rPr>
          <w:rFonts w:ascii="Times New Roman" w:hAnsi="Times New Roman" w:cs="Times New Roman"/>
          <w:sz w:val="24"/>
          <w:szCs w:val="24"/>
        </w:rPr>
        <w:t xml:space="preserve"> BG-</w:t>
      </w:r>
      <w:r w:rsidR="00B237C4">
        <w:rPr>
          <w:rFonts w:ascii="Times New Roman" w:hAnsi="Times New Roman" w:cs="Times New Roman"/>
          <w:sz w:val="24"/>
          <w:szCs w:val="24"/>
        </w:rPr>
        <w:t>Union</w:t>
      </w:r>
      <w:r w:rsidRPr="00D87942">
        <w:rPr>
          <w:rFonts w:ascii="Times New Roman" w:hAnsi="Times New Roman" w:cs="Times New Roman"/>
          <w:sz w:val="24"/>
          <w:szCs w:val="24"/>
        </w:rPr>
        <w:t xml:space="preserve">) to be isolated from the system and have a voltage of 0 V; this portion of the BGEC system is entirely radial and </w:t>
      </w:r>
      <w:r w:rsidR="001C1AF7" w:rsidRPr="00D87942">
        <w:rPr>
          <w:rFonts w:ascii="Times New Roman" w:hAnsi="Times New Roman" w:cs="Times New Roman"/>
          <w:sz w:val="24"/>
          <w:szCs w:val="24"/>
        </w:rPr>
        <w:t>ha</w:t>
      </w:r>
      <w:r w:rsidR="001C1AF7">
        <w:rPr>
          <w:rFonts w:ascii="Times New Roman" w:hAnsi="Times New Roman" w:cs="Times New Roman"/>
          <w:sz w:val="24"/>
          <w:szCs w:val="24"/>
        </w:rPr>
        <w:t>s</w:t>
      </w:r>
      <w:r w:rsidR="001C1AF7" w:rsidRPr="00D87942">
        <w:rPr>
          <w:rFonts w:ascii="Times New Roman" w:hAnsi="Times New Roman" w:cs="Times New Roman"/>
          <w:sz w:val="24"/>
          <w:szCs w:val="24"/>
        </w:rPr>
        <w:t xml:space="preserve"> </w:t>
      </w:r>
      <w:r w:rsidRPr="00D87942">
        <w:rPr>
          <w:rFonts w:ascii="Times New Roman" w:hAnsi="Times New Roman" w:cs="Times New Roman"/>
          <w:sz w:val="24"/>
          <w:szCs w:val="24"/>
        </w:rPr>
        <w:t xml:space="preserve">no means of restoring power to the two cooperative buses. </w:t>
      </w:r>
      <w:r w:rsidRPr="00C960D2">
        <w:rPr>
          <w:rFonts w:ascii="Times New Roman" w:hAnsi="Times New Roman" w:cs="Times New Roman"/>
          <w:sz w:val="24"/>
          <w:szCs w:val="24"/>
        </w:rPr>
        <w:t>Both buses are close to or within a mile of ONCOR lines, and can potentially be tied into the ERCOT grid to provide back-up power during a contingency event; this configuration was previously discussed between GSEC and BGEC. The nearby ERCOT buses are Brazos Wind Switch (18255) and the Snyder sub (1305). Both lines are 138 kV, and would require a transformer to restore the 69 kV power to the buses. At the time of this report, BGEC and GSEC have chosen not to budget this project. Depending on system loading conditions, BGEC may also be able to restore all or a portion of this load through distribution ties to adjacent substations that remain in service under this contingency.</w:t>
      </w:r>
      <w:r w:rsidRPr="00D87942">
        <w:rPr>
          <w:rFonts w:ascii="Times New Roman" w:hAnsi="Times New Roman" w:cs="Times New Roman"/>
          <w:sz w:val="24"/>
          <w:szCs w:val="24"/>
        </w:rPr>
        <w:t xml:space="preserve">    </w:t>
      </w:r>
    </w:p>
    <w:p w14:paraId="7049F375" w14:textId="77777777" w:rsidR="002F40A0" w:rsidRPr="00D87942" w:rsidRDefault="002F40A0" w:rsidP="00521609">
      <w:pPr>
        <w:autoSpaceDE w:val="0"/>
        <w:autoSpaceDN w:val="0"/>
        <w:adjustRightInd w:val="0"/>
        <w:spacing w:after="0"/>
        <w:rPr>
          <w:rFonts w:ascii="Times New Roman" w:hAnsi="Times New Roman" w:cs="Times New Roman"/>
          <w:sz w:val="24"/>
          <w:szCs w:val="24"/>
        </w:rPr>
      </w:pPr>
    </w:p>
    <w:p w14:paraId="6C6765A5" w14:textId="219171FF" w:rsidR="0031720F" w:rsidRPr="00D87942" w:rsidRDefault="0031720F" w:rsidP="00521609">
      <w:pPr>
        <w:spacing w:after="0"/>
        <w:rPr>
          <w:rFonts w:ascii="Times New Roman" w:hAnsi="Times New Roman" w:cs="Times New Roman"/>
          <w:sz w:val="24"/>
          <w:szCs w:val="24"/>
        </w:rPr>
      </w:pPr>
      <w:r w:rsidRPr="00D87942">
        <w:rPr>
          <w:rFonts w:ascii="Times New Roman" w:hAnsi="Times New Roman" w:cs="Times New Roman"/>
          <w:sz w:val="24"/>
          <w:szCs w:val="24"/>
        </w:rPr>
        <w:t xml:space="preserve">All other contingencies that occurred in the BGEC area either did not have a major effect on the cooperative </w:t>
      </w:r>
      <w:r w:rsidR="00FD460D" w:rsidRPr="00D87942">
        <w:rPr>
          <w:rFonts w:ascii="Times New Roman" w:hAnsi="Times New Roman" w:cs="Times New Roman"/>
          <w:sz w:val="24"/>
          <w:szCs w:val="24"/>
        </w:rPr>
        <w:t>buses or</w:t>
      </w:r>
      <w:r w:rsidRPr="00D87942">
        <w:rPr>
          <w:rFonts w:ascii="Times New Roman" w:hAnsi="Times New Roman" w:cs="Times New Roman"/>
          <w:sz w:val="24"/>
          <w:szCs w:val="24"/>
        </w:rPr>
        <w:t xml:space="preserve"> could be mitigated through normal operating procedures. These procedures require adjustments to normally open (N.O.) and normally closed (N.C.) lines to restore/maintain power service; these are considered normal operator procedures and are not included in this report.</w:t>
      </w:r>
    </w:p>
    <w:p w14:paraId="55B366DF" w14:textId="77777777"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p>
    <w:p w14:paraId="5E7E63A2" w14:textId="36B3D8C8" w:rsidR="0031720F" w:rsidRPr="0005379B" w:rsidRDefault="0031720F" w:rsidP="00521609">
      <w:pPr>
        <w:pStyle w:val="Heading2"/>
        <w:numPr>
          <w:ilvl w:val="1"/>
          <w:numId w:val="3"/>
        </w:numPr>
        <w:ind w:left="540" w:hanging="540"/>
      </w:pPr>
      <w:bookmarkStart w:id="19" w:name="_Ref112916170"/>
      <w:bookmarkStart w:id="20" w:name="_Toc112937268"/>
      <w:r w:rsidRPr="0005379B">
        <w:t>GEC Results</w:t>
      </w:r>
      <w:bookmarkEnd w:id="19"/>
      <w:bookmarkEnd w:id="20"/>
    </w:p>
    <w:p w14:paraId="4A2D123C" w14:textId="77777777" w:rsidR="00983C93" w:rsidRPr="00983C93" w:rsidRDefault="00983C93" w:rsidP="00521609">
      <w:pPr>
        <w:spacing w:after="0"/>
      </w:pPr>
    </w:p>
    <w:p w14:paraId="13E994C0" w14:textId="6B4544E8" w:rsidR="00CC6ACA" w:rsidRDefault="00CC6ACA" w:rsidP="00CC6ACA">
      <w:pPr>
        <w:pStyle w:val="Caption"/>
        <w:keepNext/>
        <w:spacing w:after="0"/>
      </w:pPr>
      <w:bookmarkStart w:id="21" w:name="_Toc112937275"/>
      <w:r>
        <w:t xml:space="preserve">Table </w:t>
      </w:r>
      <w:r w:rsidR="002C1465">
        <w:fldChar w:fldCharType="begin"/>
      </w:r>
      <w:r w:rsidR="002C1465">
        <w:instrText xml:space="preserve"> SEQ Table \* ARABIC </w:instrText>
      </w:r>
      <w:r w:rsidR="002C1465">
        <w:fldChar w:fldCharType="separate"/>
      </w:r>
      <w:r w:rsidR="00856ADE">
        <w:rPr>
          <w:noProof/>
        </w:rPr>
        <w:t>4</w:t>
      </w:r>
      <w:r w:rsidR="002C1465">
        <w:rPr>
          <w:noProof/>
        </w:rPr>
        <w:fldChar w:fldCharType="end"/>
      </w:r>
      <w:r>
        <w:t>:</w:t>
      </w:r>
      <w:r w:rsidRPr="00983C93">
        <w:rPr>
          <w:rFonts w:cs="Times New Roman"/>
          <w:szCs w:val="24"/>
        </w:rPr>
        <w:t xml:space="preserve"> </w:t>
      </w:r>
      <w:r>
        <w:rPr>
          <w:rFonts w:cs="Times New Roman"/>
          <w:szCs w:val="24"/>
        </w:rPr>
        <w:t>Greenbelt</w:t>
      </w:r>
      <w:r w:rsidRPr="00D87942">
        <w:rPr>
          <w:rFonts w:cs="Times New Roman"/>
          <w:szCs w:val="24"/>
        </w:rPr>
        <w:t xml:space="preserve"> Electric Cooperative </w:t>
      </w:r>
      <w:r>
        <w:rPr>
          <w:rFonts w:cs="Times New Roman"/>
          <w:szCs w:val="24"/>
        </w:rPr>
        <w:t xml:space="preserve">Thermal </w:t>
      </w:r>
      <w:r w:rsidRPr="00D87942">
        <w:rPr>
          <w:rFonts w:cs="Times New Roman"/>
          <w:szCs w:val="24"/>
        </w:rPr>
        <w:t>Violation Report</w:t>
      </w:r>
      <w:bookmarkEnd w:id="21"/>
    </w:p>
    <w:tbl>
      <w:tblPr>
        <w:tblW w:w="9504" w:type="dxa"/>
        <w:tblInd w:w="1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080"/>
        <w:gridCol w:w="1178"/>
        <w:gridCol w:w="1178"/>
        <w:gridCol w:w="2139"/>
        <w:gridCol w:w="1010"/>
        <w:gridCol w:w="1010"/>
        <w:gridCol w:w="770"/>
        <w:gridCol w:w="1139"/>
      </w:tblGrid>
      <w:tr w:rsidR="00CC6ACA" w14:paraId="62EE1A0E" w14:textId="77777777" w:rsidTr="00BE450A">
        <w:trPr>
          <w:trHeight w:val="827"/>
        </w:trPr>
        <w:tc>
          <w:tcPr>
            <w:tcW w:w="1233" w:type="dxa"/>
            <w:shd w:val="clear" w:color="auto" w:fill="002060"/>
          </w:tcPr>
          <w:p w14:paraId="02FC4699" w14:textId="77777777" w:rsidR="00CC6ACA" w:rsidRDefault="00CC6ACA" w:rsidP="00BE450A">
            <w:pPr>
              <w:pStyle w:val="TableParagraph"/>
              <w:spacing w:line="273" w:lineRule="exact"/>
              <w:ind w:left="107"/>
              <w:rPr>
                <w:b/>
                <w:sz w:val="24"/>
              </w:rPr>
            </w:pPr>
            <w:r>
              <w:rPr>
                <w:b/>
                <w:color w:val="FFFFFF"/>
                <w:spacing w:val="-2"/>
                <w:sz w:val="24"/>
              </w:rPr>
              <w:t>Facility Name</w:t>
            </w:r>
          </w:p>
        </w:tc>
        <w:tc>
          <w:tcPr>
            <w:tcW w:w="1345" w:type="dxa"/>
            <w:shd w:val="clear" w:color="auto" w:fill="002060"/>
          </w:tcPr>
          <w:p w14:paraId="232CFB94" w14:textId="77777777" w:rsidR="00CC6ACA" w:rsidRDefault="00CC6ACA" w:rsidP="00BE450A">
            <w:pPr>
              <w:pStyle w:val="TableParagraph"/>
              <w:spacing w:line="273" w:lineRule="exact"/>
              <w:ind w:left="107"/>
              <w:rPr>
                <w:b/>
                <w:color w:val="FFFFFF"/>
                <w:spacing w:val="-2"/>
                <w:sz w:val="24"/>
              </w:rPr>
            </w:pPr>
            <w:r>
              <w:rPr>
                <w:b/>
                <w:color w:val="FFFFFF"/>
                <w:spacing w:val="-2"/>
                <w:sz w:val="24"/>
              </w:rPr>
              <w:t>Bus Number</w:t>
            </w:r>
          </w:p>
          <w:p w14:paraId="0FBC25C0" w14:textId="77777777" w:rsidR="00CC6ACA" w:rsidRDefault="00CC6ACA" w:rsidP="00BE450A">
            <w:pPr>
              <w:pStyle w:val="TableParagraph"/>
              <w:spacing w:line="273" w:lineRule="exact"/>
              <w:ind w:left="107"/>
              <w:rPr>
                <w:b/>
                <w:color w:val="FFFFFF"/>
                <w:spacing w:val="-2"/>
                <w:sz w:val="24"/>
              </w:rPr>
            </w:pPr>
          </w:p>
        </w:tc>
        <w:tc>
          <w:tcPr>
            <w:tcW w:w="1345" w:type="dxa"/>
            <w:shd w:val="clear" w:color="auto" w:fill="002060"/>
          </w:tcPr>
          <w:p w14:paraId="4000FE15" w14:textId="77777777" w:rsidR="00CC6ACA" w:rsidRDefault="00CC6ACA" w:rsidP="00BE450A">
            <w:pPr>
              <w:pStyle w:val="TableParagraph"/>
              <w:spacing w:line="273" w:lineRule="exact"/>
              <w:ind w:left="107"/>
              <w:rPr>
                <w:b/>
                <w:sz w:val="24"/>
              </w:rPr>
            </w:pPr>
            <w:r>
              <w:rPr>
                <w:b/>
                <w:color w:val="FFFFFF"/>
                <w:spacing w:val="-2"/>
                <w:sz w:val="24"/>
              </w:rPr>
              <w:t>Case</w:t>
            </w:r>
          </w:p>
        </w:tc>
        <w:tc>
          <w:tcPr>
            <w:tcW w:w="2445" w:type="dxa"/>
            <w:shd w:val="clear" w:color="auto" w:fill="002060"/>
          </w:tcPr>
          <w:p w14:paraId="0120427A" w14:textId="77777777" w:rsidR="00CC6ACA" w:rsidRDefault="00CC6ACA" w:rsidP="00BE450A">
            <w:pPr>
              <w:pStyle w:val="TableParagraph"/>
              <w:ind w:left="107" w:right="116"/>
              <w:rPr>
                <w:b/>
                <w:sz w:val="24"/>
              </w:rPr>
            </w:pPr>
            <w:r>
              <w:rPr>
                <w:b/>
                <w:color w:val="FFFFFF"/>
                <w:spacing w:val="-2"/>
                <w:sz w:val="24"/>
              </w:rPr>
              <w:t xml:space="preserve">Contingency </w:t>
            </w:r>
            <w:r>
              <w:rPr>
                <w:b/>
                <w:color w:val="FFFFFF"/>
                <w:spacing w:val="-4"/>
                <w:sz w:val="24"/>
              </w:rPr>
              <w:t>Name</w:t>
            </w:r>
          </w:p>
        </w:tc>
        <w:tc>
          <w:tcPr>
            <w:tcW w:w="1152" w:type="dxa"/>
            <w:shd w:val="clear" w:color="auto" w:fill="002060"/>
          </w:tcPr>
          <w:p w14:paraId="4DA2E370" w14:textId="77777777" w:rsidR="00CC6ACA" w:rsidRDefault="00CC6ACA" w:rsidP="00BE450A">
            <w:pPr>
              <w:pStyle w:val="TableParagraph"/>
              <w:ind w:left="106" w:right="126"/>
              <w:rPr>
                <w:b/>
                <w:sz w:val="24"/>
              </w:rPr>
            </w:pPr>
            <w:r>
              <w:rPr>
                <w:b/>
                <w:color w:val="FFFFFF"/>
                <w:sz w:val="24"/>
              </w:rPr>
              <w:t>Rate</w:t>
            </w:r>
            <w:r>
              <w:rPr>
                <w:b/>
                <w:color w:val="FFFFFF"/>
                <w:spacing w:val="-15"/>
                <w:sz w:val="24"/>
              </w:rPr>
              <w:t xml:space="preserve"> </w:t>
            </w:r>
            <w:r>
              <w:rPr>
                <w:b/>
                <w:color w:val="FFFFFF"/>
                <w:sz w:val="24"/>
              </w:rPr>
              <w:t xml:space="preserve">A </w:t>
            </w:r>
            <w:r>
              <w:rPr>
                <w:b/>
                <w:color w:val="FFFFFF"/>
                <w:spacing w:val="-4"/>
                <w:sz w:val="24"/>
              </w:rPr>
              <w:t>(MVA)</w:t>
            </w:r>
          </w:p>
        </w:tc>
        <w:tc>
          <w:tcPr>
            <w:tcW w:w="1152" w:type="dxa"/>
            <w:shd w:val="clear" w:color="auto" w:fill="002060"/>
          </w:tcPr>
          <w:p w14:paraId="7CFC2477" w14:textId="77777777" w:rsidR="00CC6ACA" w:rsidRDefault="00CC6ACA" w:rsidP="00BE450A">
            <w:pPr>
              <w:pStyle w:val="TableParagraph"/>
              <w:ind w:left="106" w:right="126"/>
              <w:rPr>
                <w:b/>
                <w:sz w:val="24"/>
              </w:rPr>
            </w:pPr>
            <w:r>
              <w:rPr>
                <w:b/>
                <w:color w:val="FFFFFF"/>
                <w:sz w:val="24"/>
              </w:rPr>
              <w:t>Rate</w:t>
            </w:r>
            <w:r>
              <w:rPr>
                <w:b/>
                <w:color w:val="FFFFFF"/>
                <w:spacing w:val="-8"/>
                <w:sz w:val="24"/>
              </w:rPr>
              <w:t xml:space="preserve"> </w:t>
            </w:r>
            <w:r>
              <w:rPr>
                <w:b/>
                <w:color w:val="FFFFFF"/>
                <w:sz w:val="24"/>
              </w:rPr>
              <w:t xml:space="preserve">B </w:t>
            </w:r>
            <w:r>
              <w:rPr>
                <w:b/>
                <w:color w:val="FFFFFF"/>
                <w:spacing w:val="-4"/>
                <w:sz w:val="24"/>
              </w:rPr>
              <w:t>(MVA)</w:t>
            </w:r>
          </w:p>
        </w:tc>
        <w:tc>
          <w:tcPr>
            <w:tcW w:w="877" w:type="dxa"/>
            <w:shd w:val="clear" w:color="auto" w:fill="002060"/>
          </w:tcPr>
          <w:p w14:paraId="700FDA4B" w14:textId="77777777" w:rsidR="00CC6ACA" w:rsidRDefault="00CC6ACA" w:rsidP="00BE450A">
            <w:pPr>
              <w:pStyle w:val="TableParagraph"/>
              <w:spacing w:line="273" w:lineRule="exact"/>
              <w:ind w:left="105"/>
              <w:rPr>
                <w:b/>
                <w:sz w:val="24"/>
              </w:rPr>
            </w:pPr>
            <w:r>
              <w:rPr>
                <w:b/>
                <w:color w:val="FFFFFF"/>
                <w:spacing w:val="-4"/>
                <w:sz w:val="24"/>
              </w:rPr>
              <w:t>Flow</w:t>
            </w:r>
          </w:p>
        </w:tc>
        <w:tc>
          <w:tcPr>
            <w:tcW w:w="1300" w:type="dxa"/>
            <w:shd w:val="clear" w:color="auto" w:fill="002060"/>
          </w:tcPr>
          <w:p w14:paraId="2B367332" w14:textId="77777777" w:rsidR="00CC6ACA" w:rsidRDefault="00CC6ACA" w:rsidP="00BE450A">
            <w:pPr>
              <w:pStyle w:val="TableParagraph"/>
              <w:spacing w:line="276" w:lineRule="exact"/>
              <w:ind w:left="105" w:right="126"/>
              <w:jc w:val="both"/>
              <w:rPr>
                <w:b/>
                <w:sz w:val="24"/>
              </w:rPr>
            </w:pPr>
            <w:r>
              <w:rPr>
                <w:b/>
                <w:color w:val="FFFFFF"/>
                <w:spacing w:val="-2"/>
                <w:sz w:val="24"/>
              </w:rPr>
              <w:t xml:space="preserve">Current Loading </w:t>
            </w:r>
            <w:r>
              <w:rPr>
                <w:b/>
                <w:color w:val="FFFFFF"/>
                <w:spacing w:val="-4"/>
                <w:sz w:val="24"/>
              </w:rPr>
              <w:t>(%)</w:t>
            </w:r>
          </w:p>
        </w:tc>
      </w:tr>
      <w:tr w:rsidR="00CC6ACA" w14:paraId="5D35A28C" w14:textId="77777777" w:rsidTr="00BE450A">
        <w:trPr>
          <w:trHeight w:val="275"/>
        </w:trPr>
        <w:tc>
          <w:tcPr>
            <w:tcW w:w="1233" w:type="dxa"/>
            <w:shd w:val="clear" w:color="auto" w:fill="F2F2F2"/>
          </w:tcPr>
          <w:p w14:paraId="636A8392" w14:textId="77777777" w:rsidR="00CC6ACA" w:rsidRDefault="00CC6ACA" w:rsidP="00BE450A">
            <w:pPr>
              <w:pStyle w:val="TableParagraph"/>
              <w:rPr>
                <w:sz w:val="20"/>
              </w:rPr>
            </w:pPr>
            <w:r>
              <w:rPr>
                <w:sz w:val="20"/>
              </w:rPr>
              <w:t>None</w:t>
            </w:r>
          </w:p>
        </w:tc>
        <w:tc>
          <w:tcPr>
            <w:tcW w:w="1345" w:type="dxa"/>
            <w:shd w:val="clear" w:color="auto" w:fill="F2F2F2"/>
          </w:tcPr>
          <w:p w14:paraId="084654E1" w14:textId="77777777" w:rsidR="00CC6ACA" w:rsidRDefault="00CC6ACA" w:rsidP="00BE450A">
            <w:pPr>
              <w:pStyle w:val="TableParagraph"/>
              <w:rPr>
                <w:sz w:val="20"/>
              </w:rPr>
            </w:pPr>
          </w:p>
        </w:tc>
        <w:tc>
          <w:tcPr>
            <w:tcW w:w="1345" w:type="dxa"/>
            <w:shd w:val="clear" w:color="auto" w:fill="F2F2F2"/>
          </w:tcPr>
          <w:p w14:paraId="0D32F13E" w14:textId="77777777" w:rsidR="00CC6ACA" w:rsidRDefault="00CC6ACA" w:rsidP="00BE450A">
            <w:pPr>
              <w:pStyle w:val="TableParagraph"/>
              <w:rPr>
                <w:sz w:val="20"/>
              </w:rPr>
            </w:pPr>
          </w:p>
        </w:tc>
        <w:tc>
          <w:tcPr>
            <w:tcW w:w="2445" w:type="dxa"/>
            <w:shd w:val="clear" w:color="auto" w:fill="F2F2F2"/>
          </w:tcPr>
          <w:p w14:paraId="765D7F28" w14:textId="77777777" w:rsidR="00CC6ACA" w:rsidRDefault="00CC6ACA" w:rsidP="00BE450A">
            <w:pPr>
              <w:pStyle w:val="TableParagraph"/>
              <w:rPr>
                <w:sz w:val="20"/>
              </w:rPr>
            </w:pPr>
          </w:p>
        </w:tc>
        <w:tc>
          <w:tcPr>
            <w:tcW w:w="1152" w:type="dxa"/>
            <w:shd w:val="clear" w:color="auto" w:fill="F2F2F2"/>
          </w:tcPr>
          <w:p w14:paraId="7BE4251A" w14:textId="77777777" w:rsidR="00CC6ACA" w:rsidRDefault="00CC6ACA" w:rsidP="00BE450A">
            <w:pPr>
              <w:pStyle w:val="TableParagraph"/>
              <w:rPr>
                <w:sz w:val="20"/>
              </w:rPr>
            </w:pPr>
          </w:p>
        </w:tc>
        <w:tc>
          <w:tcPr>
            <w:tcW w:w="1152" w:type="dxa"/>
            <w:shd w:val="clear" w:color="auto" w:fill="F2F2F2"/>
          </w:tcPr>
          <w:p w14:paraId="7A705525" w14:textId="77777777" w:rsidR="00CC6ACA" w:rsidRDefault="00CC6ACA" w:rsidP="00BE450A">
            <w:pPr>
              <w:pStyle w:val="TableParagraph"/>
              <w:rPr>
                <w:sz w:val="20"/>
              </w:rPr>
            </w:pPr>
          </w:p>
        </w:tc>
        <w:tc>
          <w:tcPr>
            <w:tcW w:w="877" w:type="dxa"/>
            <w:shd w:val="clear" w:color="auto" w:fill="F2F2F2"/>
          </w:tcPr>
          <w:p w14:paraId="427F72A3" w14:textId="77777777" w:rsidR="00CC6ACA" w:rsidRDefault="00CC6ACA" w:rsidP="00BE450A">
            <w:pPr>
              <w:pStyle w:val="TableParagraph"/>
              <w:rPr>
                <w:sz w:val="20"/>
              </w:rPr>
            </w:pPr>
          </w:p>
        </w:tc>
        <w:tc>
          <w:tcPr>
            <w:tcW w:w="1300" w:type="dxa"/>
            <w:shd w:val="clear" w:color="auto" w:fill="F2F2F2"/>
          </w:tcPr>
          <w:p w14:paraId="2E5DBD58" w14:textId="77777777" w:rsidR="00CC6ACA" w:rsidRDefault="00CC6ACA" w:rsidP="00BE450A">
            <w:pPr>
              <w:pStyle w:val="TableParagraph"/>
              <w:rPr>
                <w:sz w:val="20"/>
              </w:rPr>
            </w:pPr>
          </w:p>
        </w:tc>
      </w:tr>
      <w:tr w:rsidR="00CC6ACA" w14:paraId="0F591889" w14:textId="77777777" w:rsidTr="00BE450A">
        <w:trPr>
          <w:trHeight w:val="278"/>
        </w:trPr>
        <w:tc>
          <w:tcPr>
            <w:tcW w:w="1233" w:type="dxa"/>
          </w:tcPr>
          <w:p w14:paraId="6DA9BCEF" w14:textId="77777777" w:rsidR="00CC6ACA" w:rsidRDefault="00CC6ACA" w:rsidP="00BE450A">
            <w:pPr>
              <w:pStyle w:val="TableParagraph"/>
              <w:rPr>
                <w:sz w:val="20"/>
              </w:rPr>
            </w:pPr>
          </w:p>
        </w:tc>
        <w:tc>
          <w:tcPr>
            <w:tcW w:w="1345" w:type="dxa"/>
          </w:tcPr>
          <w:p w14:paraId="23C20221" w14:textId="77777777" w:rsidR="00CC6ACA" w:rsidRDefault="00CC6ACA" w:rsidP="00BE450A">
            <w:pPr>
              <w:pStyle w:val="TableParagraph"/>
              <w:rPr>
                <w:sz w:val="20"/>
              </w:rPr>
            </w:pPr>
          </w:p>
        </w:tc>
        <w:tc>
          <w:tcPr>
            <w:tcW w:w="1345" w:type="dxa"/>
          </w:tcPr>
          <w:p w14:paraId="64D875A4" w14:textId="77777777" w:rsidR="00CC6ACA" w:rsidRDefault="00CC6ACA" w:rsidP="00BE450A">
            <w:pPr>
              <w:pStyle w:val="TableParagraph"/>
              <w:rPr>
                <w:sz w:val="20"/>
              </w:rPr>
            </w:pPr>
          </w:p>
        </w:tc>
        <w:tc>
          <w:tcPr>
            <w:tcW w:w="2445" w:type="dxa"/>
          </w:tcPr>
          <w:p w14:paraId="5F26039F" w14:textId="77777777" w:rsidR="00CC6ACA" w:rsidRDefault="00CC6ACA" w:rsidP="00BE450A">
            <w:pPr>
              <w:pStyle w:val="TableParagraph"/>
              <w:rPr>
                <w:sz w:val="20"/>
              </w:rPr>
            </w:pPr>
          </w:p>
        </w:tc>
        <w:tc>
          <w:tcPr>
            <w:tcW w:w="1152" w:type="dxa"/>
          </w:tcPr>
          <w:p w14:paraId="5065CBF1" w14:textId="77777777" w:rsidR="00CC6ACA" w:rsidRDefault="00CC6ACA" w:rsidP="00BE450A">
            <w:pPr>
              <w:pStyle w:val="TableParagraph"/>
              <w:rPr>
                <w:sz w:val="20"/>
              </w:rPr>
            </w:pPr>
          </w:p>
        </w:tc>
        <w:tc>
          <w:tcPr>
            <w:tcW w:w="1152" w:type="dxa"/>
          </w:tcPr>
          <w:p w14:paraId="6C4DCCF1" w14:textId="77777777" w:rsidR="00CC6ACA" w:rsidRDefault="00CC6ACA" w:rsidP="00BE450A">
            <w:pPr>
              <w:pStyle w:val="TableParagraph"/>
              <w:rPr>
                <w:sz w:val="20"/>
              </w:rPr>
            </w:pPr>
          </w:p>
        </w:tc>
        <w:tc>
          <w:tcPr>
            <w:tcW w:w="877" w:type="dxa"/>
          </w:tcPr>
          <w:p w14:paraId="7FBC2512" w14:textId="77777777" w:rsidR="00CC6ACA" w:rsidRDefault="00CC6ACA" w:rsidP="00BE450A">
            <w:pPr>
              <w:pStyle w:val="TableParagraph"/>
              <w:rPr>
                <w:sz w:val="20"/>
              </w:rPr>
            </w:pPr>
          </w:p>
        </w:tc>
        <w:tc>
          <w:tcPr>
            <w:tcW w:w="1300" w:type="dxa"/>
          </w:tcPr>
          <w:p w14:paraId="6FE7168D" w14:textId="77777777" w:rsidR="00CC6ACA" w:rsidRDefault="00CC6ACA" w:rsidP="00BE450A">
            <w:pPr>
              <w:pStyle w:val="TableParagraph"/>
              <w:rPr>
                <w:sz w:val="20"/>
              </w:rPr>
            </w:pPr>
          </w:p>
        </w:tc>
      </w:tr>
    </w:tbl>
    <w:p w14:paraId="680EF63E" w14:textId="77777777" w:rsidR="00CC6ACA" w:rsidRPr="00983C93" w:rsidRDefault="00CC6ACA" w:rsidP="00CC6ACA">
      <w:pPr>
        <w:spacing w:after="0"/>
      </w:pPr>
    </w:p>
    <w:p w14:paraId="21098463" w14:textId="04440388" w:rsidR="00CC6ACA" w:rsidRDefault="00CC6ACA" w:rsidP="00CC6ACA">
      <w:pPr>
        <w:pStyle w:val="Caption"/>
        <w:keepNext/>
        <w:spacing w:after="0"/>
      </w:pPr>
      <w:bookmarkStart w:id="22" w:name="_Toc112937276"/>
      <w:r>
        <w:t xml:space="preserve">Table </w:t>
      </w:r>
      <w:r w:rsidR="002C1465">
        <w:fldChar w:fldCharType="begin"/>
      </w:r>
      <w:r w:rsidR="002C1465">
        <w:instrText xml:space="preserve"> SEQ Table \* ARABIC </w:instrText>
      </w:r>
      <w:r w:rsidR="002C1465">
        <w:fldChar w:fldCharType="separate"/>
      </w:r>
      <w:r w:rsidR="00856ADE">
        <w:rPr>
          <w:noProof/>
        </w:rPr>
        <w:t>5</w:t>
      </w:r>
      <w:r w:rsidR="002C1465">
        <w:rPr>
          <w:noProof/>
        </w:rPr>
        <w:fldChar w:fldCharType="end"/>
      </w:r>
      <w:r>
        <w:t>:</w:t>
      </w:r>
      <w:r w:rsidRPr="00983C93">
        <w:rPr>
          <w:rFonts w:cs="Times New Roman"/>
          <w:szCs w:val="24"/>
        </w:rPr>
        <w:t xml:space="preserve"> </w:t>
      </w:r>
      <w:r>
        <w:rPr>
          <w:rFonts w:cs="Times New Roman"/>
          <w:szCs w:val="24"/>
        </w:rPr>
        <w:t>Greenbelt</w:t>
      </w:r>
      <w:r w:rsidRPr="00D87942">
        <w:rPr>
          <w:rFonts w:cs="Times New Roman"/>
          <w:szCs w:val="24"/>
        </w:rPr>
        <w:t xml:space="preserve"> Electric Cooperative </w:t>
      </w:r>
      <w:r>
        <w:rPr>
          <w:rFonts w:cs="Times New Roman"/>
          <w:szCs w:val="24"/>
        </w:rPr>
        <w:t xml:space="preserve">Voltage </w:t>
      </w:r>
      <w:r w:rsidRPr="00D87942">
        <w:rPr>
          <w:rFonts w:cs="Times New Roman"/>
          <w:szCs w:val="24"/>
        </w:rPr>
        <w:t>Violation Report</w:t>
      </w:r>
      <w:bookmarkEnd w:id="22"/>
    </w:p>
    <w:tbl>
      <w:tblPr>
        <w:tblW w:w="9504" w:type="dxa"/>
        <w:tblInd w:w="1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352"/>
        <w:gridCol w:w="1474"/>
        <w:gridCol w:w="1474"/>
        <w:gridCol w:w="2678"/>
        <w:gridCol w:w="1263"/>
        <w:gridCol w:w="1263"/>
      </w:tblGrid>
      <w:tr w:rsidR="00CC6ACA" w14:paraId="1C53BD1D" w14:textId="77777777" w:rsidTr="002F40A0">
        <w:trPr>
          <w:trHeight w:val="827"/>
        </w:trPr>
        <w:tc>
          <w:tcPr>
            <w:tcW w:w="1352" w:type="dxa"/>
            <w:shd w:val="clear" w:color="auto" w:fill="002060"/>
          </w:tcPr>
          <w:p w14:paraId="052897F8" w14:textId="77777777" w:rsidR="00CC6ACA" w:rsidRDefault="00CC6ACA" w:rsidP="00BE450A">
            <w:pPr>
              <w:pStyle w:val="TableParagraph"/>
              <w:spacing w:line="273" w:lineRule="exact"/>
              <w:ind w:left="107"/>
              <w:rPr>
                <w:b/>
                <w:sz w:val="24"/>
              </w:rPr>
            </w:pPr>
            <w:r>
              <w:rPr>
                <w:b/>
                <w:color w:val="FFFFFF"/>
                <w:spacing w:val="-2"/>
                <w:sz w:val="24"/>
              </w:rPr>
              <w:t>Facility Name</w:t>
            </w:r>
          </w:p>
        </w:tc>
        <w:tc>
          <w:tcPr>
            <w:tcW w:w="1474" w:type="dxa"/>
            <w:shd w:val="clear" w:color="auto" w:fill="002060"/>
          </w:tcPr>
          <w:p w14:paraId="015ABBF2" w14:textId="77777777" w:rsidR="00CC6ACA" w:rsidRDefault="00CC6ACA" w:rsidP="00BE450A">
            <w:pPr>
              <w:pStyle w:val="TableParagraph"/>
              <w:spacing w:line="273" w:lineRule="exact"/>
              <w:ind w:left="107"/>
              <w:rPr>
                <w:b/>
                <w:color w:val="FFFFFF"/>
                <w:spacing w:val="-2"/>
                <w:sz w:val="24"/>
              </w:rPr>
            </w:pPr>
            <w:r>
              <w:rPr>
                <w:b/>
                <w:color w:val="FFFFFF"/>
                <w:spacing w:val="-2"/>
                <w:sz w:val="24"/>
              </w:rPr>
              <w:t>Bus Number</w:t>
            </w:r>
          </w:p>
        </w:tc>
        <w:tc>
          <w:tcPr>
            <w:tcW w:w="1474" w:type="dxa"/>
            <w:shd w:val="clear" w:color="auto" w:fill="002060"/>
          </w:tcPr>
          <w:p w14:paraId="10E8E4E5" w14:textId="77777777" w:rsidR="00CC6ACA" w:rsidRDefault="00CC6ACA" w:rsidP="00BE450A">
            <w:pPr>
              <w:pStyle w:val="TableParagraph"/>
              <w:spacing w:line="273" w:lineRule="exact"/>
              <w:ind w:left="107"/>
              <w:rPr>
                <w:b/>
                <w:sz w:val="24"/>
              </w:rPr>
            </w:pPr>
            <w:r>
              <w:rPr>
                <w:b/>
                <w:color w:val="FFFFFF"/>
                <w:spacing w:val="-2"/>
                <w:sz w:val="24"/>
              </w:rPr>
              <w:t>Case</w:t>
            </w:r>
          </w:p>
        </w:tc>
        <w:tc>
          <w:tcPr>
            <w:tcW w:w="2678" w:type="dxa"/>
            <w:shd w:val="clear" w:color="auto" w:fill="002060"/>
          </w:tcPr>
          <w:p w14:paraId="51A1DE96" w14:textId="77777777" w:rsidR="00CC6ACA" w:rsidRDefault="00CC6ACA" w:rsidP="00BE450A">
            <w:pPr>
              <w:pStyle w:val="TableParagraph"/>
              <w:ind w:left="107" w:right="116"/>
              <w:rPr>
                <w:b/>
                <w:sz w:val="24"/>
              </w:rPr>
            </w:pPr>
            <w:r>
              <w:rPr>
                <w:b/>
                <w:color w:val="FFFFFF"/>
                <w:spacing w:val="-2"/>
                <w:sz w:val="24"/>
              </w:rPr>
              <w:t xml:space="preserve">Contingency </w:t>
            </w:r>
            <w:r>
              <w:rPr>
                <w:b/>
                <w:color w:val="FFFFFF"/>
                <w:spacing w:val="-4"/>
                <w:sz w:val="24"/>
              </w:rPr>
              <w:t>Name</w:t>
            </w:r>
          </w:p>
        </w:tc>
        <w:tc>
          <w:tcPr>
            <w:tcW w:w="1263" w:type="dxa"/>
            <w:shd w:val="clear" w:color="auto" w:fill="002060"/>
          </w:tcPr>
          <w:p w14:paraId="49E50B14" w14:textId="77777777" w:rsidR="00CC6ACA" w:rsidRDefault="00CC6ACA" w:rsidP="00BE450A">
            <w:pPr>
              <w:pStyle w:val="TableParagraph"/>
              <w:ind w:left="106" w:right="126"/>
              <w:rPr>
                <w:b/>
                <w:sz w:val="24"/>
              </w:rPr>
            </w:pPr>
            <w:r>
              <w:rPr>
                <w:b/>
                <w:color w:val="FFFFFF"/>
                <w:sz w:val="24"/>
              </w:rPr>
              <w:t>High Voltage</w:t>
            </w:r>
          </w:p>
        </w:tc>
        <w:tc>
          <w:tcPr>
            <w:tcW w:w="1263" w:type="dxa"/>
            <w:shd w:val="clear" w:color="auto" w:fill="002060"/>
          </w:tcPr>
          <w:p w14:paraId="72E6D3AE" w14:textId="77777777" w:rsidR="00CC6ACA" w:rsidRDefault="00CC6ACA" w:rsidP="00BE450A">
            <w:pPr>
              <w:pStyle w:val="TableParagraph"/>
              <w:ind w:left="106" w:right="126"/>
              <w:rPr>
                <w:b/>
                <w:sz w:val="24"/>
              </w:rPr>
            </w:pPr>
            <w:r>
              <w:rPr>
                <w:b/>
                <w:color w:val="FFFFFF"/>
                <w:sz w:val="24"/>
              </w:rPr>
              <w:t>Low Voltage</w:t>
            </w:r>
          </w:p>
        </w:tc>
      </w:tr>
      <w:tr w:rsidR="00CC6ACA" w14:paraId="3B9E3F7D" w14:textId="77777777" w:rsidTr="002F40A0">
        <w:trPr>
          <w:trHeight w:val="275"/>
        </w:trPr>
        <w:tc>
          <w:tcPr>
            <w:tcW w:w="1352" w:type="dxa"/>
            <w:shd w:val="clear" w:color="auto" w:fill="F2F2F2"/>
          </w:tcPr>
          <w:p w14:paraId="538AC199" w14:textId="5B4BDFC5" w:rsidR="00CC6ACA" w:rsidRDefault="002F40A0" w:rsidP="00BE450A">
            <w:pPr>
              <w:pStyle w:val="TableParagraph"/>
              <w:rPr>
                <w:sz w:val="20"/>
              </w:rPr>
            </w:pPr>
            <w:r w:rsidRPr="002F40A0">
              <w:rPr>
                <w:sz w:val="20"/>
              </w:rPr>
              <w:t>GB-HUFF   3 115.00</w:t>
            </w:r>
          </w:p>
        </w:tc>
        <w:tc>
          <w:tcPr>
            <w:tcW w:w="1474" w:type="dxa"/>
            <w:shd w:val="clear" w:color="auto" w:fill="F2F2F2"/>
          </w:tcPr>
          <w:p w14:paraId="0D31F00A" w14:textId="77777777" w:rsidR="00CC6ACA" w:rsidRDefault="00CC6ACA" w:rsidP="00BE450A">
            <w:pPr>
              <w:pStyle w:val="TableParagraph"/>
              <w:rPr>
                <w:sz w:val="20"/>
              </w:rPr>
            </w:pPr>
            <w:r>
              <w:rPr>
                <w:sz w:val="20"/>
              </w:rPr>
              <w:t>523807</w:t>
            </w:r>
          </w:p>
        </w:tc>
        <w:tc>
          <w:tcPr>
            <w:tcW w:w="1474" w:type="dxa"/>
            <w:shd w:val="clear" w:color="auto" w:fill="F2F2F2"/>
          </w:tcPr>
          <w:p w14:paraId="4FD260DC" w14:textId="77777777" w:rsidR="00CC6ACA" w:rsidRDefault="00CC6ACA" w:rsidP="00BE450A">
            <w:pPr>
              <w:pStyle w:val="TableParagraph"/>
              <w:rPr>
                <w:sz w:val="20"/>
              </w:rPr>
            </w:pPr>
            <w:r>
              <w:rPr>
                <w:sz w:val="20"/>
              </w:rPr>
              <w:t>23G, 23S, &amp; 24S</w:t>
            </w:r>
          </w:p>
        </w:tc>
        <w:tc>
          <w:tcPr>
            <w:tcW w:w="2678" w:type="dxa"/>
            <w:shd w:val="clear" w:color="auto" w:fill="F2F2F2"/>
          </w:tcPr>
          <w:p w14:paraId="54DABEB9" w14:textId="77777777" w:rsidR="00CC6ACA" w:rsidRDefault="00CC6ACA" w:rsidP="00BE450A">
            <w:pPr>
              <w:pStyle w:val="TableParagraph"/>
              <w:rPr>
                <w:sz w:val="20"/>
              </w:rPr>
            </w:pPr>
            <w:r w:rsidRPr="00CC6ACA">
              <w:rPr>
                <w:sz w:val="20"/>
              </w:rPr>
              <w:t>523776 [WHEELER    3115.00] - 523797 [HOWARD     3115.00] CKT 1</w:t>
            </w:r>
          </w:p>
        </w:tc>
        <w:tc>
          <w:tcPr>
            <w:tcW w:w="1263" w:type="dxa"/>
            <w:shd w:val="clear" w:color="auto" w:fill="F2F2F2"/>
          </w:tcPr>
          <w:p w14:paraId="66D3A123" w14:textId="77777777" w:rsidR="00CC6ACA" w:rsidRDefault="00CC6ACA" w:rsidP="002F40A0">
            <w:pPr>
              <w:pStyle w:val="TableParagraph"/>
              <w:jc w:val="center"/>
              <w:rPr>
                <w:sz w:val="20"/>
              </w:rPr>
            </w:pPr>
            <w:r>
              <w:rPr>
                <w:sz w:val="20"/>
              </w:rPr>
              <w:t>Yes</w:t>
            </w:r>
          </w:p>
        </w:tc>
        <w:tc>
          <w:tcPr>
            <w:tcW w:w="1263" w:type="dxa"/>
            <w:shd w:val="clear" w:color="auto" w:fill="F2F2F2"/>
          </w:tcPr>
          <w:p w14:paraId="5FD9A510" w14:textId="77777777" w:rsidR="00CC6ACA" w:rsidRDefault="00CC6ACA" w:rsidP="00BE450A">
            <w:pPr>
              <w:pStyle w:val="TableParagraph"/>
              <w:rPr>
                <w:sz w:val="20"/>
              </w:rPr>
            </w:pPr>
          </w:p>
        </w:tc>
      </w:tr>
      <w:tr w:rsidR="002F40A0" w14:paraId="2F8D72E1" w14:textId="77777777" w:rsidTr="002F40A0">
        <w:trPr>
          <w:trHeight w:val="278"/>
        </w:trPr>
        <w:tc>
          <w:tcPr>
            <w:tcW w:w="1352" w:type="dxa"/>
          </w:tcPr>
          <w:p w14:paraId="40F66EBC" w14:textId="3AA49EC1" w:rsidR="002F40A0" w:rsidRDefault="002F40A0" w:rsidP="002F40A0">
            <w:pPr>
              <w:pStyle w:val="TableParagraph"/>
              <w:rPr>
                <w:sz w:val="20"/>
              </w:rPr>
            </w:pPr>
            <w:r w:rsidRPr="002F40A0">
              <w:rPr>
                <w:sz w:val="20"/>
              </w:rPr>
              <w:t>GB-F_ELI_TP</w:t>
            </w:r>
            <w:r>
              <w:rPr>
                <w:sz w:val="20"/>
              </w:rPr>
              <w:t xml:space="preserve"> </w:t>
            </w:r>
            <w:r w:rsidRPr="002F40A0">
              <w:rPr>
                <w:sz w:val="20"/>
              </w:rPr>
              <w:t>3115.00</w:t>
            </w:r>
          </w:p>
        </w:tc>
        <w:tc>
          <w:tcPr>
            <w:tcW w:w="1474" w:type="dxa"/>
          </w:tcPr>
          <w:p w14:paraId="4902F159" w14:textId="7DF4DEE7" w:rsidR="002F40A0" w:rsidRDefault="002F40A0" w:rsidP="002F40A0">
            <w:pPr>
              <w:pStyle w:val="TableParagraph"/>
              <w:rPr>
                <w:sz w:val="20"/>
              </w:rPr>
            </w:pPr>
            <w:r>
              <w:rPr>
                <w:sz w:val="20"/>
              </w:rPr>
              <w:t>523808</w:t>
            </w:r>
          </w:p>
        </w:tc>
        <w:tc>
          <w:tcPr>
            <w:tcW w:w="1474" w:type="dxa"/>
          </w:tcPr>
          <w:p w14:paraId="10F1AF03" w14:textId="1EFC94AE" w:rsidR="002F40A0" w:rsidRDefault="002F40A0" w:rsidP="002F40A0">
            <w:pPr>
              <w:pStyle w:val="TableParagraph"/>
              <w:rPr>
                <w:sz w:val="20"/>
              </w:rPr>
            </w:pPr>
            <w:r>
              <w:rPr>
                <w:sz w:val="20"/>
              </w:rPr>
              <w:t>24S</w:t>
            </w:r>
          </w:p>
        </w:tc>
        <w:tc>
          <w:tcPr>
            <w:tcW w:w="2678" w:type="dxa"/>
          </w:tcPr>
          <w:p w14:paraId="22D3CB1A" w14:textId="2BF84D56" w:rsidR="002F40A0" w:rsidRDefault="002F40A0" w:rsidP="002F40A0">
            <w:pPr>
              <w:pStyle w:val="TableParagraph"/>
              <w:rPr>
                <w:sz w:val="20"/>
              </w:rPr>
            </w:pPr>
            <w:r w:rsidRPr="00CC6ACA">
              <w:rPr>
                <w:sz w:val="20"/>
              </w:rPr>
              <w:t>523776 [WHEELER    3115.00] - 523797 [HOWARD     3115.00] CKT 1</w:t>
            </w:r>
          </w:p>
        </w:tc>
        <w:tc>
          <w:tcPr>
            <w:tcW w:w="1263" w:type="dxa"/>
          </w:tcPr>
          <w:p w14:paraId="32236316" w14:textId="29619394" w:rsidR="002F40A0" w:rsidRDefault="002F40A0" w:rsidP="002F40A0">
            <w:pPr>
              <w:pStyle w:val="TableParagraph"/>
              <w:jc w:val="center"/>
              <w:rPr>
                <w:sz w:val="20"/>
              </w:rPr>
            </w:pPr>
            <w:r>
              <w:rPr>
                <w:sz w:val="20"/>
              </w:rPr>
              <w:t>Yes</w:t>
            </w:r>
          </w:p>
        </w:tc>
        <w:tc>
          <w:tcPr>
            <w:tcW w:w="1263" w:type="dxa"/>
          </w:tcPr>
          <w:p w14:paraId="129D1724" w14:textId="77777777" w:rsidR="002F40A0" w:rsidRDefault="002F40A0" w:rsidP="002F40A0">
            <w:pPr>
              <w:pStyle w:val="TableParagraph"/>
              <w:rPr>
                <w:sz w:val="20"/>
              </w:rPr>
            </w:pPr>
          </w:p>
        </w:tc>
      </w:tr>
    </w:tbl>
    <w:p w14:paraId="29E26C63" w14:textId="76C4CAFB" w:rsidR="0031720F" w:rsidRPr="00D87942" w:rsidRDefault="0031720F" w:rsidP="00521609">
      <w:pPr>
        <w:autoSpaceDE w:val="0"/>
        <w:autoSpaceDN w:val="0"/>
        <w:adjustRightInd w:val="0"/>
        <w:spacing w:after="0" w:line="240" w:lineRule="auto"/>
        <w:rPr>
          <w:rFonts w:ascii="Times New Roman" w:hAnsi="Times New Roman" w:cs="Times New Roman"/>
          <w:sz w:val="24"/>
          <w:szCs w:val="24"/>
        </w:rPr>
      </w:pPr>
      <w:r w:rsidRPr="00D87942">
        <w:rPr>
          <w:rFonts w:ascii="Times New Roman" w:hAnsi="Times New Roman" w:cs="Times New Roman"/>
          <w:sz w:val="24"/>
          <w:szCs w:val="24"/>
        </w:rPr>
        <w:lastRenderedPageBreak/>
        <w:t xml:space="preserve">After analysis, it was determined </w:t>
      </w:r>
      <w:r w:rsidR="002F40A0">
        <w:rPr>
          <w:rFonts w:ascii="Times New Roman" w:hAnsi="Times New Roman" w:cs="Times New Roman"/>
          <w:sz w:val="24"/>
          <w:szCs w:val="24"/>
        </w:rPr>
        <w:t>that a high voltage violation occurs at the GB-HUFF 115kV bus.  This can be mitigated through adjustment of the tap changer on the GB-HUFF 115/69kV transformer</w:t>
      </w:r>
      <w:r w:rsidRPr="00D87942">
        <w:rPr>
          <w:rFonts w:ascii="Times New Roman" w:hAnsi="Times New Roman" w:cs="Times New Roman"/>
          <w:sz w:val="24"/>
          <w:szCs w:val="24"/>
        </w:rPr>
        <w:t>.</w:t>
      </w:r>
      <w:r w:rsidR="002F40A0">
        <w:rPr>
          <w:rFonts w:ascii="Times New Roman" w:hAnsi="Times New Roman" w:cs="Times New Roman"/>
          <w:sz w:val="24"/>
          <w:szCs w:val="24"/>
        </w:rPr>
        <w:t xml:space="preserve">  Additionally</w:t>
      </w:r>
      <w:r w:rsidR="003552A5">
        <w:rPr>
          <w:rFonts w:ascii="Times New Roman" w:hAnsi="Times New Roman" w:cs="Times New Roman"/>
          <w:sz w:val="24"/>
          <w:szCs w:val="24"/>
        </w:rPr>
        <w:t>,</w:t>
      </w:r>
      <w:r w:rsidR="002F40A0">
        <w:rPr>
          <w:rFonts w:ascii="Times New Roman" w:hAnsi="Times New Roman" w:cs="Times New Roman"/>
          <w:sz w:val="24"/>
          <w:szCs w:val="24"/>
        </w:rPr>
        <w:t xml:space="preserve"> a similar high voltage situation occurs on the GB-F_ELI-TP 115kV bus.  Turning off the capacitor bank at 523772 - </w:t>
      </w:r>
      <w:r w:rsidR="002F40A0" w:rsidRPr="002F40A0">
        <w:rPr>
          <w:rFonts w:ascii="Times New Roman" w:hAnsi="Times New Roman" w:cs="Times New Roman"/>
          <w:sz w:val="24"/>
          <w:szCs w:val="24"/>
        </w:rPr>
        <w:t>COBRN_CREEK3</w:t>
      </w:r>
      <w:r w:rsidR="002F40A0">
        <w:rPr>
          <w:rFonts w:ascii="Times New Roman" w:hAnsi="Times New Roman" w:cs="Times New Roman"/>
          <w:sz w:val="24"/>
          <w:szCs w:val="24"/>
        </w:rPr>
        <w:t xml:space="preserve"> 115kV bus along with tap changer adjustments on </w:t>
      </w:r>
      <w:r w:rsidR="00163E0A">
        <w:rPr>
          <w:rFonts w:ascii="Times New Roman" w:hAnsi="Times New Roman" w:cs="Times New Roman"/>
          <w:sz w:val="24"/>
          <w:szCs w:val="24"/>
        </w:rPr>
        <w:t>the GB-HUFF 115/69kV transformer will mitigate this violation.</w:t>
      </w:r>
      <w:r w:rsidR="003552A5">
        <w:rPr>
          <w:rFonts w:ascii="Times New Roman" w:hAnsi="Times New Roman" w:cs="Times New Roman"/>
          <w:sz w:val="24"/>
          <w:szCs w:val="24"/>
        </w:rPr>
        <w:t xml:space="preserve">  </w:t>
      </w:r>
      <w:r w:rsidR="00D91B37">
        <w:rPr>
          <w:rFonts w:ascii="Times New Roman" w:hAnsi="Times New Roman" w:cs="Times New Roman"/>
          <w:sz w:val="24"/>
          <w:szCs w:val="24"/>
        </w:rPr>
        <w:t xml:space="preserve">All other contingencies/violations can be resolved through system adjustments and/or transmission line switching to restore electric service. </w:t>
      </w:r>
    </w:p>
    <w:p w14:paraId="6E64E3EF" w14:textId="77777777" w:rsidR="0031720F" w:rsidRPr="00D87942" w:rsidRDefault="0031720F" w:rsidP="00521609">
      <w:pPr>
        <w:spacing w:after="0"/>
        <w:rPr>
          <w:rFonts w:ascii="Times New Roman" w:hAnsi="Times New Roman" w:cs="Times New Roman"/>
        </w:rPr>
      </w:pPr>
    </w:p>
    <w:p w14:paraId="2F893D17" w14:textId="369FDF0F" w:rsidR="0031720F" w:rsidRPr="0005379B" w:rsidRDefault="0031720F" w:rsidP="00521609">
      <w:pPr>
        <w:pStyle w:val="Heading2"/>
        <w:numPr>
          <w:ilvl w:val="1"/>
          <w:numId w:val="3"/>
        </w:numPr>
        <w:ind w:left="540" w:hanging="540"/>
      </w:pPr>
      <w:bookmarkStart w:id="23" w:name="_Ref112916181"/>
      <w:bookmarkStart w:id="24" w:name="_Toc112937269"/>
      <w:r w:rsidRPr="0005379B">
        <w:t>SPEC Results</w:t>
      </w:r>
      <w:bookmarkEnd w:id="23"/>
      <w:bookmarkEnd w:id="24"/>
    </w:p>
    <w:p w14:paraId="3057F043" w14:textId="77777777" w:rsidR="00983C93" w:rsidRPr="00983C93" w:rsidRDefault="00983C93" w:rsidP="00521609">
      <w:pPr>
        <w:spacing w:after="0"/>
      </w:pPr>
    </w:p>
    <w:p w14:paraId="4E034372" w14:textId="66EF827F" w:rsidR="005A6D17" w:rsidRDefault="005A6D17" w:rsidP="005A6D17">
      <w:pPr>
        <w:pStyle w:val="Caption"/>
        <w:keepNext/>
        <w:spacing w:after="0"/>
      </w:pPr>
      <w:bookmarkStart w:id="25" w:name="_Toc112937277"/>
      <w:r>
        <w:t xml:space="preserve">Table </w:t>
      </w:r>
      <w:r w:rsidR="002C1465">
        <w:fldChar w:fldCharType="begin"/>
      </w:r>
      <w:r w:rsidR="002C1465">
        <w:instrText xml:space="preserve"> SEQ Table \* ARABIC </w:instrText>
      </w:r>
      <w:r w:rsidR="002C1465">
        <w:fldChar w:fldCharType="separate"/>
      </w:r>
      <w:r w:rsidR="00856ADE">
        <w:rPr>
          <w:noProof/>
        </w:rPr>
        <w:t>6</w:t>
      </w:r>
      <w:r w:rsidR="002C1465">
        <w:rPr>
          <w:noProof/>
        </w:rPr>
        <w:fldChar w:fldCharType="end"/>
      </w:r>
      <w:r>
        <w:t>:</w:t>
      </w:r>
      <w:r w:rsidRPr="00983C93">
        <w:rPr>
          <w:rFonts w:cs="Times New Roman"/>
          <w:szCs w:val="24"/>
        </w:rPr>
        <w:t xml:space="preserve"> </w:t>
      </w:r>
      <w:r>
        <w:rPr>
          <w:rFonts w:cs="Times New Roman"/>
          <w:szCs w:val="24"/>
        </w:rPr>
        <w:t>South Plains</w:t>
      </w:r>
      <w:r w:rsidRPr="00D87942">
        <w:rPr>
          <w:rFonts w:cs="Times New Roman"/>
          <w:szCs w:val="24"/>
        </w:rPr>
        <w:t xml:space="preserve"> Electric Cooperative </w:t>
      </w:r>
      <w:r>
        <w:rPr>
          <w:rFonts w:cs="Times New Roman"/>
          <w:szCs w:val="24"/>
        </w:rPr>
        <w:t xml:space="preserve">Thermal </w:t>
      </w:r>
      <w:r w:rsidRPr="00D87942">
        <w:rPr>
          <w:rFonts w:cs="Times New Roman"/>
          <w:szCs w:val="24"/>
        </w:rPr>
        <w:t>Violation Report</w:t>
      </w:r>
      <w:bookmarkEnd w:id="25"/>
    </w:p>
    <w:tbl>
      <w:tblPr>
        <w:tblW w:w="9504" w:type="dxa"/>
        <w:tblInd w:w="1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080"/>
        <w:gridCol w:w="1178"/>
        <w:gridCol w:w="1178"/>
        <w:gridCol w:w="2139"/>
        <w:gridCol w:w="1010"/>
        <w:gridCol w:w="1010"/>
        <w:gridCol w:w="770"/>
        <w:gridCol w:w="1139"/>
      </w:tblGrid>
      <w:tr w:rsidR="005A6D17" w14:paraId="5E8B1D33" w14:textId="77777777" w:rsidTr="00BE450A">
        <w:trPr>
          <w:trHeight w:val="827"/>
        </w:trPr>
        <w:tc>
          <w:tcPr>
            <w:tcW w:w="1233" w:type="dxa"/>
            <w:shd w:val="clear" w:color="auto" w:fill="002060"/>
          </w:tcPr>
          <w:p w14:paraId="6E3F4CFE" w14:textId="77777777" w:rsidR="005A6D17" w:rsidRDefault="005A6D17" w:rsidP="00BE450A">
            <w:pPr>
              <w:pStyle w:val="TableParagraph"/>
              <w:spacing w:line="273" w:lineRule="exact"/>
              <w:ind w:left="107"/>
              <w:rPr>
                <w:b/>
                <w:sz w:val="24"/>
              </w:rPr>
            </w:pPr>
            <w:r>
              <w:rPr>
                <w:b/>
                <w:color w:val="FFFFFF"/>
                <w:spacing w:val="-2"/>
                <w:sz w:val="24"/>
              </w:rPr>
              <w:t>Facility Name</w:t>
            </w:r>
          </w:p>
        </w:tc>
        <w:tc>
          <w:tcPr>
            <w:tcW w:w="1345" w:type="dxa"/>
            <w:shd w:val="clear" w:color="auto" w:fill="002060"/>
          </w:tcPr>
          <w:p w14:paraId="0D79B1A6" w14:textId="77777777" w:rsidR="005A6D17" w:rsidRDefault="005A6D17" w:rsidP="00BE450A">
            <w:pPr>
              <w:pStyle w:val="TableParagraph"/>
              <w:spacing w:line="273" w:lineRule="exact"/>
              <w:ind w:left="107"/>
              <w:rPr>
                <w:b/>
                <w:color w:val="FFFFFF"/>
                <w:spacing w:val="-2"/>
                <w:sz w:val="24"/>
              </w:rPr>
            </w:pPr>
            <w:r>
              <w:rPr>
                <w:b/>
                <w:color w:val="FFFFFF"/>
                <w:spacing w:val="-2"/>
                <w:sz w:val="24"/>
              </w:rPr>
              <w:t>Bus Number</w:t>
            </w:r>
          </w:p>
          <w:p w14:paraId="10A0ED12" w14:textId="77777777" w:rsidR="005A6D17" w:rsidRDefault="005A6D17" w:rsidP="00BE450A">
            <w:pPr>
              <w:pStyle w:val="TableParagraph"/>
              <w:spacing w:line="273" w:lineRule="exact"/>
              <w:ind w:left="107"/>
              <w:rPr>
                <w:b/>
                <w:color w:val="FFFFFF"/>
                <w:spacing w:val="-2"/>
                <w:sz w:val="24"/>
              </w:rPr>
            </w:pPr>
          </w:p>
        </w:tc>
        <w:tc>
          <w:tcPr>
            <w:tcW w:w="1345" w:type="dxa"/>
            <w:shd w:val="clear" w:color="auto" w:fill="002060"/>
          </w:tcPr>
          <w:p w14:paraId="08B3951F" w14:textId="77777777" w:rsidR="005A6D17" w:rsidRDefault="005A6D17" w:rsidP="00BE450A">
            <w:pPr>
              <w:pStyle w:val="TableParagraph"/>
              <w:spacing w:line="273" w:lineRule="exact"/>
              <w:ind w:left="107"/>
              <w:rPr>
                <w:b/>
                <w:sz w:val="24"/>
              </w:rPr>
            </w:pPr>
            <w:r>
              <w:rPr>
                <w:b/>
                <w:color w:val="FFFFFF"/>
                <w:spacing w:val="-2"/>
                <w:sz w:val="24"/>
              </w:rPr>
              <w:t>Case</w:t>
            </w:r>
          </w:p>
        </w:tc>
        <w:tc>
          <w:tcPr>
            <w:tcW w:w="2445" w:type="dxa"/>
            <w:shd w:val="clear" w:color="auto" w:fill="002060"/>
          </w:tcPr>
          <w:p w14:paraId="6C6C87F9" w14:textId="77777777" w:rsidR="005A6D17" w:rsidRDefault="005A6D17" w:rsidP="00BE450A">
            <w:pPr>
              <w:pStyle w:val="TableParagraph"/>
              <w:ind w:left="107" w:right="116"/>
              <w:rPr>
                <w:b/>
                <w:sz w:val="24"/>
              </w:rPr>
            </w:pPr>
            <w:r>
              <w:rPr>
                <w:b/>
                <w:color w:val="FFFFFF"/>
                <w:spacing w:val="-2"/>
                <w:sz w:val="24"/>
              </w:rPr>
              <w:t xml:space="preserve">Contingency </w:t>
            </w:r>
            <w:r>
              <w:rPr>
                <w:b/>
                <w:color w:val="FFFFFF"/>
                <w:spacing w:val="-4"/>
                <w:sz w:val="24"/>
              </w:rPr>
              <w:t>Name</w:t>
            </w:r>
          </w:p>
        </w:tc>
        <w:tc>
          <w:tcPr>
            <w:tcW w:w="1152" w:type="dxa"/>
            <w:shd w:val="clear" w:color="auto" w:fill="002060"/>
          </w:tcPr>
          <w:p w14:paraId="1AA940C3" w14:textId="77777777" w:rsidR="005A6D17" w:rsidRDefault="005A6D17" w:rsidP="00BE450A">
            <w:pPr>
              <w:pStyle w:val="TableParagraph"/>
              <w:ind w:left="106" w:right="126"/>
              <w:rPr>
                <w:b/>
                <w:sz w:val="24"/>
              </w:rPr>
            </w:pPr>
            <w:r>
              <w:rPr>
                <w:b/>
                <w:color w:val="FFFFFF"/>
                <w:sz w:val="24"/>
              </w:rPr>
              <w:t>Rate</w:t>
            </w:r>
            <w:r>
              <w:rPr>
                <w:b/>
                <w:color w:val="FFFFFF"/>
                <w:spacing w:val="-15"/>
                <w:sz w:val="24"/>
              </w:rPr>
              <w:t xml:space="preserve"> </w:t>
            </w:r>
            <w:r>
              <w:rPr>
                <w:b/>
                <w:color w:val="FFFFFF"/>
                <w:sz w:val="24"/>
              </w:rPr>
              <w:t xml:space="preserve">A </w:t>
            </w:r>
            <w:r>
              <w:rPr>
                <w:b/>
                <w:color w:val="FFFFFF"/>
                <w:spacing w:val="-4"/>
                <w:sz w:val="24"/>
              </w:rPr>
              <w:t>(MVA)</w:t>
            </w:r>
          </w:p>
        </w:tc>
        <w:tc>
          <w:tcPr>
            <w:tcW w:w="1152" w:type="dxa"/>
            <w:shd w:val="clear" w:color="auto" w:fill="002060"/>
          </w:tcPr>
          <w:p w14:paraId="6A26427E" w14:textId="77777777" w:rsidR="005A6D17" w:rsidRDefault="005A6D17" w:rsidP="00BE450A">
            <w:pPr>
              <w:pStyle w:val="TableParagraph"/>
              <w:ind w:left="106" w:right="126"/>
              <w:rPr>
                <w:b/>
                <w:sz w:val="24"/>
              </w:rPr>
            </w:pPr>
            <w:r>
              <w:rPr>
                <w:b/>
                <w:color w:val="FFFFFF"/>
                <w:sz w:val="24"/>
              </w:rPr>
              <w:t>Rate</w:t>
            </w:r>
            <w:r>
              <w:rPr>
                <w:b/>
                <w:color w:val="FFFFFF"/>
                <w:spacing w:val="-8"/>
                <w:sz w:val="24"/>
              </w:rPr>
              <w:t xml:space="preserve"> </w:t>
            </w:r>
            <w:r>
              <w:rPr>
                <w:b/>
                <w:color w:val="FFFFFF"/>
                <w:sz w:val="24"/>
              </w:rPr>
              <w:t xml:space="preserve">B </w:t>
            </w:r>
            <w:r>
              <w:rPr>
                <w:b/>
                <w:color w:val="FFFFFF"/>
                <w:spacing w:val="-4"/>
                <w:sz w:val="24"/>
              </w:rPr>
              <w:t>(MVA)</w:t>
            </w:r>
          </w:p>
        </w:tc>
        <w:tc>
          <w:tcPr>
            <w:tcW w:w="877" w:type="dxa"/>
            <w:shd w:val="clear" w:color="auto" w:fill="002060"/>
          </w:tcPr>
          <w:p w14:paraId="58D1CAD1" w14:textId="77777777" w:rsidR="005A6D17" w:rsidRDefault="005A6D17" w:rsidP="00BE450A">
            <w:pPr>
              <w:pStyle w:val="TableParagraph"/>
              <w:spacing w:line="273" w:lineRule="exact"/>
              <w:ind w:left="105"/>
              <w:rPr>
                <w:b/>
                <w:sz w:val="24"/>
              </w:rPr>
            </w:pPr>
            <w:r>
              <w:rPr>
                <w:b/>
                <w:color w:val="FFFFFF"/>
                <w:spacing w:val="-4"/>
                <w:sz w:val="24"/>
              </w:rPr>
              <w:t>Flow</w:t>
            </w:r>
          </w:p>
        </w:tc>
        <w:tc>
          <w:tcPr>
            <w:tcW w:w="1300" w:type="dxa"/>
            <w:shd w:val="clear" w:color="auto" w:fill="002060"/>
          </w:tcPr>
          <w:p w14:paraId="035E951D" w14:textId="77777777" w:rsidR="005A6D17" w:rsidRDefault="005A6D17" w:rsidP="00BE450A">
            <w:pPr>
              <w:pStyle w:val="TableParagraph"/>
              <w:spacing w:line="276" w:lineRule="exact"/>
              <w:ind w:left="105" w:right="126"/>
              <w:jc w:val="both"/>
              <w:rPr>
                <w:b/>
                <w:sz w:val="24"/>
              </w:rPr>
            </w:pPr>
            <w:r>
              <w:rPr>
                <w:b/>
                <w:color w:val="FFFFFF"/>
                <w:spacing w:val="-2"/>
                <w:sz w:val="24"/>
              </w:rPr>
              <w:t xml:space="preserve">Current Loading </w:t>
            </w:r>
            <w:r>
              <w:rPr>
                <w:b/>
                <w:color w:val="FFFFFF"/>
                <w:spacing w:val="-4"/>
                <w:sz w:val="24"/>
              </w:rPr>
              <w:t>(%)</w:t>
            </w:r>
          </w:p>
        </w:tc>
      </w:tr>
      <w:tr w:rsidR="005A6D17" w14:paraId="49048ED4" w14:textId="77777777" w:rsidTr="00BE450A">
        <w:trPr>
          <w:trHeight w:val="275"/>
        </w:trPr>
        <w:tc>
          <w:tcPr>
            <w:tcW w:w="1233" w:type="dxa"/>
            <w:shd w:val="clear" w:color="auto" w:fill="F2F2F2"/>
          </w:tcPr>
          <w:p w14:paraId="19EC190D" w14:textId="77777777" w:rsidR="005A6D17" w:rsidRDefault="005A6D17" w:rsidP="00BE450A">
            <w:pPr>
              <w:pStyle w:val="TableParagraph"/>
              <w:rPr>
                <w:sz w:val="20"/>
              </w:rPr>
            </w:pPr>
            <w:r>
              <w:rPr>
                <w:sz w:val="20"/>
              </w:rPr>
              <w:t>None</w:t>
            </w:r>
          </w:p>
        </w:tc>
        <w:tc>
          <w:tcPr>
            <w:tcW w:w="1345" w:type="dxa"/>
            <w:shd w:val="clear" w:color="auto" w:fill="F2F2F2"/>
          </w:tcPr>
          <w:p w14:paraId="1189D44D" w14:textId="77777777" w:rsidR="005A6D17" w:rsidRDefault="005A6D17" w:rsidP="00BE450A">
            <w:pPr>
              <w:pStyle w:val="TableParagraph"/>
              <w:rPr>
                <w:sz w:val="20"/>
              </w:rPr>
            </w:pPr>
          </w:p>
        </w:tc>
        <w:tc>
          <w:tcPr>
            <w:tcW w:w="1345" w:type="dxa"/>
            <w:shd w:val="clear" w:color="auto" w:fill="F2F2F2"/>
          </w:tcPr>
          <w:p w14:paraId="6FA259DF" w14:textId="77777777" w:rsidR="005A6D17" w:rsidRDefault="005A6D17" w:rsidP="00BE450A">
            <w:pPr>
              <w:pStyle w:val="TableParagraph"/>
              <w:rPr>
                <w:sz w:val="20"/>
              </w:rPr>
            </w:pPr>
          </w:p>
        </w:tc>
        <w:tc>
          <w:tcPr>
            <w:tcW w:w="2445" w:type="dxa"/>
            <w:shd w:val="clear" w:color="auto" w:fill="F2F2F2"/>
          </w:tcPr>
          <w:p w14:paraId="425EC04A" w14:textId="77777777" w:rsidR="005A6D17" w:rsidRDefault="005A6D17" w:rsidP="00BE450A">
            <w:pPr>
              <w:pStyle w:val="TableParagraph"/>
              <w:rPr>
                <w:sz w:val="20"/>
              </w:rPr>
            </w:pPr>
          </w:p>
        </w:tc>
        <w:tc>
          <w:tcPr>
            <w:tcW w:w="1152" w:type="dxa"/>
            <w:shd w:val="clear" w:color="auto" w:fill="F2F2F2"/>
          </w:tcPr>
          <w:p w14:paraId="4803AF86" w14:textId="77777777" w:rsidR="005A6D17" w:rsidRDefault="005A6D17" w:rsidP="00BE450A">
            <w:pPr>
              <w:pStyle w:val="TableParagraph"/>
              <w:rPr>
                <w:sz w:val="20"/>
              </w:rPr>
            </w:pPr>
          </w:p>
        </w:tc>
        <w:tc>
          <w:tcPr>
            <w:tcW w:w="1152" w:type="dxa"/>
            <w:shd w:val="clear" w:color="auto" w:fill="F2F2F2"/>
          </w:tcPr>
          <w:p w14:paraId="50717CF3" w14:textId="77777777" w:rsidR="005A6D17" w:rsidRDefault="005A6D17" w:rsidP="00BE450A">
            <w:pPr>
              <w:pStyle w:val="TableParagraph"/>
              <w:rPr>
                <w:sz w:val="20"/>
              </w:rPr>
            </w:pPr>
          </w:p>
        </w:tc>
        <w:tc>
          <w:tcPr>
            <w:tcW w:w="877" w:type="dxa"/>
            <w:shd w:val="clear" w:color="auto" w:fill="F2F2F2"/>
          </w:tcPr>
          <w:p w14:paraId="2CD344E1" w14:textId="77777777" w:rsidR="005A6D17" w:rsidRDefault="005A6D17" w:rsidP="00BE450A">
            <w:pPr>
              <w:pStyle w:val="TableParagraph"/>
              <w:rPr>
                <w:sz w:val="20"/>
              </w:rPr>
            </w:pPr>
          </w:p>
        </w:tc>
        <w:tc>
          <w:tcPr>
            <w:tcW w:w="1300" w:type="dxa"/>
            <w:shd w:val="clear" w:color="auto" w:fill="F2F2F2"/>
          </w:tcPr>
          <w:p w14:paraId="400633F8" w14:textId="77777777" w:rsidR="005A6D17" w:rsidRDefault="005A6D17" w:rsidP="00BE450A">
            <w:pPr>
              <w:pStyle w:val="TableParagraph"/>
              <w:rPr>
                <w:sz w:val="20"/>
              </w:rPr>
            </w:pPr>
          </w:p>
        </w:tc>
      </w:tr>
      <w:tr w:rsidR="005A6D17" w14:paraId="32FE9C19" w14:textId="77777777" w:rsidTr="00BE450A">
        <w:trPr>
          <w:trHeight w:val="278"/>
        </w:trPr>
        <w:tc>
          <w:tcPr>
            <w:tcW w:w="1233" w:type="dxa"/>
          </w:tcPr>
          <w:p w14:paraId="4EE83DC5" w14:textId="77777777" w:rsidR="005A6D17" w:rsidRDefault="005A6D17" w:rsidP="00BE450A">
            <w:pPr>
              <w:pStyle w:val="TableParagraph"/>
              <w:rPr>
                <w:sz w:val="20"/>
              </w:rPr>
            </w:pPr>
          </w:p>
        </w:tc>
        <w:tc>
          <w:tcPr>
            <w:tcW w:w="1345" w:type="dxa"/>
          </w:tcPr>
          <w:p w14:paraId="3E9697D7" w14:textId="77777777" w:rsidR="005A6D17" w:rsidRDefault="005A6D17" w:rsidP="00BE450A">
            <w:pPr>
              <w:pStyle w:val="TableParagraph"/>
              <w:rPr>
                <w:sz w:val="20"/>
              </w:rPr>
            </w:pPr>
          </w:p>
        </w:tc>
        <w:tc>
          <w:tcPr>
            <w:tcW w:w="1345" w:type="dxa"/>
          </w:tcPr>
          <w:p w14:paraId="324BF4D0" w14:textId="77777777" w:rsidR="005A6D17" w:rsidRDefault="005A6D17" w:rsidP="00BE450A">
            <w:pPr>
              <w:pStyle w:val="TableParagraph"/>
              <w:rPr>
                <w:sz w:val="20"/>
              </w:rPr>
            </w:pPr>
          </w:p>
        </w:tc>
        <w:tc>
          <w:tcPr>
            <w:tcW w:w="2445" w:type="dxa"/>
          </w:tcPr>
          <w:p w14:paraId="26FBA402" w14:textId="77777777" w:rsidR="005A6D17" w:rsidRDefault="005A6D17" w:rsidP="00BE450A">
            <w:pPr>
              <w:pStyle w:val="TableParagraph"/>
              <w:rPr>
                <w:sz w:val="20"/>
              </w:rPr>
            </w:pPr>
          </w:p>
        </w:tc>
        <w:tc>
          <w:tcPr>
            <w:tcW w:w="1152" w:type="dxa"/>
          </w:tcPr>
          <w:p w14:paraId="1ECFAF67" w14:textId="77777777" w:rsidR="005A6D17" w:rsidRDefault="005A6D17" w:rsidP="00BE450A">
            <w:pPr>
              <w:pStyle w:val="TableParagraph"/>
              <w:rPr>
                <w:sz w:val="20"/>
              </w:rPr>
            </w:pPr>
          </w:p>
        </w:tc>
        <w:tc>
          <w:tcPr>
            <w:tcW w:w="1152" w:type="dxa"/>
          </w:tcPr>
          <w:p w14:paraId="2088D19F" w14:textId="77777777" w:rsidR="005A6D17" w:rsidRDefault="005A6D17" w:rsidP="00BE450A">
            <w:pPr>
              <w:pStyle w:val="TableParagraph"/>
              <w:rPr>
                <w:sz w:val="20"/>
              </w:rPr>
            </w:pPr>
          </w:p>
        </w:tc>
        <w:tc>
          <w:tcPr>
            <w:tcW w:w="877" w:type="dxa"/>
          </w:tcPr>
          <w:p w14:paraId="3BDE7403" w14:textId="77777777" w:rsidR="005A6D17" w:rsidRDefault="005A6D17" w:rsidP="00BE450A">
            <w:pPr>
              <w:pStyle w:val="TableParagraph"/>
              <w:rPr>
                <w:sz w:val="20"/>
              </w:rPr>
            </w:pPr>
          </w:p>
        </w:tc>
        <w:tc>
          <w:tcPr>
            <w:tcW w:w="1300" w:type="dxa"/>
          </w:tcPr>
          <w:p w14:paraId="60157A38" w14:textId="77777777" w:rsidR="005A6D17" w:rsidRDefault="005A6D17" w:rsidP="00BE450A">
            <w:pPr>
              <w:pStyle w:val="TableParagraph"/>
              <w:rPr>
                <w:sz w:val="20"/>
              </w:rPr>
            </w:pPr>
          </w:p>
        </w:tc>
      </w:tr>
    </w:tbl>
    <w:p w14:paraId="6CB7382E" w14:textId="77777777" w:rsidR="005A6D17" w:rsidRPr="00983C93" w:rsidRDefault="005A6D17" w:rsidP="005A6D17">
      <w:pPr>
        <w:spacing w:after="0"/>
      </w:pPr>
    </w:p>
    <w:p w14:paraId="4BF33964" w14:textId="178A91DD" w:rsidR="005A6D17" w:rsidRDefault="005A6D17" w:rsidP="005A6D17">
      <w:pPr>
        <w:pStyle w:val="Caption"/>
        <w:keepNext/>
        <w:spacing w:after="0"/>
      </w:pPr>
      <w:bookmarkStart w:id="26" w:name="_Toc112937278"/>
      <w:r>
        <w:t xml:space="preserve">Table </w:t>
      </w:r>
      <w:r w:rsidR="002C1465">
        <w:fldChar w:fldCharType="begin"/>
      </w:r>
      <w:r w:rsidR="002C1465">
        <w:instrText xml:space="preserve"> SEQ Table \* ARABIC </w:instrText>
      </w:r>
      <w:r w:rsidR="002C1465">
        <w:fldChar w:fldCharType="separate"/>
      </w:r>
      <w:r w:rsidR="00856ADE">
        <w:rPr>
          <w:noProof/>
        </w:rPr>
        <w:t>7</w:t>
      </w:r>
      <w:r w:rsidR="002C1465">
        <w:rPr>
          <w:noProof/>
        </w:rPr>
        <w:fldChar w:fldCharType="end"/>
      </w:r>
      <w:r>
        <w:t>:</w:t>
      </w:r>
      <w:r w:rsidRPr="00983C93">
        <w:rPr>
          <w:rFonts w:cs="Times New Roman"/>
          <w:szCs w:val="24"/>
        </w:rPr>
        <w:t xml:space="preserve"> </w:t>
      </w:r>
      <w:r>
        <w:rPr>
          <w:rFonts w:cs="Times New Roman"/>
          <w:szCs w:val="24"/>
        </w:rPr>
        <w:t>South Plains</w:t>
      </w:r>
      <w:r w:rsidRPr="00D87942">
        <w:rPr>
          <w:rFonts w:cs="Times New Roman"/>
          <w:szCs w:val="24"/>
        </w:rPr>
        <w:t xml:space="preserve"> Electric Cooperative </w:t>
      </w:r>
      <w:r>
        <w:rPr>
          <w:rFonts w:cs="Times New Roman"/>
          <w:szCs w:val="24"/>
        </w:rPr>
        <w:t xml:space="preserve">Voltage </w:t>
      </w:r>
      <w:r w:rsidRPr="00D87942">
        <w:rPr>
          <w:rFonts w:cs="Times New Roman"/>
          <w:szCs w:val="24"/>
        </w:rPr>
        <w:t>Violation Report</w:t>
      </w:r>
      <w:bookmarkEnd w:id="26"/>
    </w:p>
    <w:tbl>
      <w:tblPr>
        <w:tblW w:w="9504" w:type="dxa"/>
        <w:tblInd w:w="1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395"/>
        <w:gridCol w:w="1431"/>
        <w:gridCol w:w="1474"/>
        <w:gridCol w:w="2678"/>
        <w:gridCol w:w="1263"/>
        <w:gridCol w:w="1263"/>
      </w:tblGrid>
      <w:tr w:rsidR="005A6D17" w14:paraId="4BCFA337" w14:textId="77777777" w:rsidTr="00C24AC9">
        <w:trPr>
          <w:trHeight w:val="827"/>
        </w:trPr>
        <w:tc>
          <w:tcPr>
            <w:tcW w:w="1395" w:type="dxa"/>
            <w:shd w:val="clear" w:color="auto" w:fill="002060"/>
          </w:tcPr>
          <w:p w14:paraId="4CED94C2" w14:textId="77777777" w:rsidR="005A6D17" w:rsidRDefault="005A6D17" w:rsidP="00BE450A">
            <w:pPr>
              <w:pStyle w:val="TableParagraph"/>
              <w:spacing w:line="273" w:lineRule="exact"/>
              <w:ind w:left="107"/>
              <w:rPr>
                <w:b/>
                <w:sz w:val="24"/>
              </w:rPr>
            </w:pPr>
            <w:r>
              <w:rPr>
                <w:b/>
                <w:color w:val="FFFFFF"/>
                <w:spacing w:val="-2"/>
                <w:sz w:val="24"/>
              </w:rPr>
              <w:t>Facility Name</w:t>
            </w:r>
          </w:p>
        </w:tc>
        <w:tc>
          <w:tcPr>
            <w:tcW w:w="1431" w:type="dxa"/>
            <w:shd w:val="clear" w:color="auto" w:fill="002060"/>
          </w:tcPr>
          <w:p w14:paraId="5170B1BD" w14:textId="77777777" w:rsidR="005A6D17" w:rsidRDefault="005A6D17" w:rsidP="00BE450A">
            <w:pPr>
              <w:pStyle w:val="TableParagraph"/>
              <w:spacing w:line="273" w:lineRule="exact"/>
              <w:ind w:left="107"/>
              <w:rPr>
                <w:b/>
                <w:color w:val="FFFFFF"/>
                <w:spacing w:val="-2"/>
                <w:sz w:val="24"/>
              </w:rPr>
            </w:pPr>
            <w:r>
              <w:rPr>
                <w:b/>
                <w:color w:val="FFFFFF"/>
                <w:spacing w:val="-2"/>
                <w:sz w:val="24"/>
              </w:rPr>
              <w:t>Bus Number</w:t>
            </w:r>
          </w:p>
        </w:tc>
        <w:tc>
          <w:tcPr>
            <w:tcW w:w="1474" w:type="dxa"/>
            <w:shd w:val="clear" w:color="auto" w:fill="002060"/>
          </w:tcPr>
          <w:p w14:paraId="6B5F82A3" w14:textId="77777777" w:rsidR="005A6D17" w:rsidRDefault="005A6D17" w:rsidP="00BE450A">
            <w:pPr>
              <w:pStyle w:val="TableParagraph"/>
              <w:spacing w:line="273" w:lineRule="exact"/>
              <w:ind w:left="107"/>
              <w:rPr>
                <w:b/>
                <w:sz w:val="24"/>
              </w:rPr>
            </w:pPr>
            <w:r>
              <w:rPr>
                <w:b/>
                <w:color w:val="FFFFFF"/>
                <w:spacing w:val="-2"/>
                <w:sz w:val="24"/>
              </w:rPr>
              <w:t>Case</w:t>
            </w:r>
          </w:p>
        </w:tc>
        <w:tc>
          <w:tcPr>
            <w:tcW w:w="2678" w:type="dxa"/>
            <w:shd w:val="clear" w:color="auto" w:fill="002060"/>
          </w:tcPr>
          <w:p w14:paraId="4A23A565" w14:textId="77777777" w:rsidR="005A6D17" w:rsidRDefault="005A6D17" w:rsidP="00BE450A">
            <w:pPr>
              <w:pStyle w:val="TableParagraph"/>
              <w:ind w:left="107" w:right="116"/>
              <w:rPr>
                <w:b/>
                <w:sz w:val="24"/>
              </w:rPr>
            </w:pPr>
            <w:r>
              <w:rPr>
                <w:b/>
                <w:color w:val="FFFFFF"/>
                <w:spacing w:val="-2"/>
                <w:sz w:val="24"/>
              </w:rPr>
              <w:t xml:space="preserve">Contingency </w:t>
            </w:r>
            <w:r>
              <w:rPr>
                <w:b/>
                <w:color w:val="FFFFFF"/>
                <w:spacing w:val="-4"/>
                <w:sz w:val="24"/>
              </w:rPr>
              <w:t>Name</w:t>
            </w:r>
          </w:p>
        </w:tc>
        <w:tc>
          <w:tcPr>
            <w:tcW w:w="1263" w:type="dxa"/>
            <w:shd w:val="clear" w:color="auto" w:fill="002060"/>
          </w:tcPr>
          <w:p w14:paraId="548CE909" w14:textId="77777777" w:rsidR="005A6D17" w:rsidRDefault="005A6D17" w:rsidP="00BE450A">
            <w:pPr>
              <w:pStyle w:val="TableParagraph"/>
              <w:ind w:left="106" w:right="126"/>
              <w:rPr>
                <w:b/>
                <w:sz w:val="24"/>
              </w:rPr>
            </w:pPr>
            <w:r>
              <w:rPr>
                <w:b/>
                <w:color w:val="FFFFFF"/>
                <w:sz w:val="24"/>
              </w:rPr>
              <w:t>High Voltage</w:t>
            </w:r>
          </w:p>
        </w:tc>
        <w:tc>
          <w:tcPr>
            <w:tcW w:w="1263" w:type="dxa"/>
            <w:shd w:val="clear" w:color="auto" w:fill="002060"/>
          </w:tcPr>
          <w:p w14:paraId="3CD4D3D7" w14:textId="77777777" w:rsidR="005A6D17" w:rsidRDefault="005A6D17" w:rsidP="00BE450A">
            <w:pPr>
              <w:pStyle w:val="TableParagraph"/>
              <w:ind w:left="106" w:right="126"/>
              <w:rPr>
                <w:b/>
                <w:sz w:val="24"/>
              </w:rPr>
            </w:pPr>
            <w:r>
              <w:rPr>
                <w:b/>
                <w:color w:val="FFFFFF"/>
                <w:sz w:val="24"/>
              </w:rPr>
              <w:t>Low Voltage</w:t>
            </w:r>
          </w:p>
        </w:tc>
      </w:tr>
      <w:tr w:rsidR="005A6D17" w14:paraId="245CF75D" w14:textId="77777777" w:rsidTr="00C24AC9">
        <w:trPr>
          <w:trHeight w:val="275"/>
        </w:trPr>
        <w:tc>
          <w:tcPr>
            <w:tcW w:w="1395" w:type="dxa"/>
            <w:shd w:val="clear" w:color="auto" w:fill="F2F2F2"/>
          </w:tcPr>
          <w:p w14:paraId="77B55316" w14:textId="39230402" w:rsidR="005A6D17" w:rsidRDefault="00C24AC9" w:rsidP="00BE450A">
            <w:pPr>
              <w:pStyle w:val="TableParagraph"/>
              <w:rPr>
                <w:sz w:val="20"/>
              </w:rPr>
            </w:pPr>
            <w:bookmarkStart w:id="27" w:name="_Hlk112851871"/>
            <w:r w:rsidRPr="00C24AC9">
              <w:rPr>
                <w:sz w:val="20"/>
              </w:rPr>
              <w:t>SP-QUAKER  3115.00</w:t>
            </w:r>
          </w:p>
        </w:tc>
        <w:tc>
          <w:tcPr>
            <w:tcW w:w="1431" w:type="dxa"/>
            <w:shd w:val="clear" w:color="auto" w:fill="F2F2F2"/>
          </w:tcPr>
          <w:p w14:paraId="02417898" w14:textId="6A5B5876" w:rsidR="005A6D17" w:rsidRDefault="00C24AC9" w:rsidP="00BE450A">
            <w:pPr>
              <w:pStyle w:val="TableParagraph"/>
              <w:rPr>
                <w:sz w:val="20"/>
              </w:rPr>
            </w:pPr>
            <w:r>
              <w:rPr>
                <w:sz w:val="20"/>
              </w:rPr>
              <w:t>526243</w:t>
            </w:r>
          </w:p>
        </w:tc>
        <w:tc>
          <w:tcPr>
            <w:tcW w:w="1474" w:type="dxa"/>
            <w:shd w:val="clear" w:color="auto" w:fill="F2F2F2"/>
          </w:tcPr>
          <w:p w14:paraId="24BC0D9A" w14:textId="2D847456" w:rsidR="005A6D17" w:rsidRDefault="00C24AC9" w:rsidP="00BE450A">
            <w:pPr>
              <w:pStyle w:val="TableParagraph"/>
              <w:rPr>
                <w:sz w:val="20"/>
              </w:rPr>
            </w:pPr>
            <w:r>
              <w:rPr>
                <w:sz w:val="20"/>
              </w:rPr>
              <w:t>22</w:t>
            </w:r>
            <w:r w:rsidR="001D528D">
              <w:rPr>
                <w:sz w:val="20"/>
              </w:rPr>
              <w:t>W</w:t>
            </w:r>
            <w:r>
              <w:rPr>
                <w:sz w:val="20"/>
              </w:rPr>
              <w:t>, 23W, &amp; 24W</w:t>
            </w:r>
          </w:p>
        </w:tc>
        <w:tc>
          <w:tcPr>
            <w:tcW w:w="2678" w:type="dxa"/>
            <w:shd w:val="clear" w:color="auto" w:fill="F2F2F2"/>
          </w:tcPr>
          <w:p w14:paraId="5D629122" w14:textId="4F8ED4E1" w:rsidR="005A6D17" w:rsidRDefault="00C24AC9" w:rsidP="00BE450A">
            <w:pPr>
              <w:pStyle w:val="TableParagraph"/>
              <w:rPr>
                <w:sz w:val="20"/>
              </w:rPr>
            </w:pPr>
            <w:r w:rsidRPr="00C24AC9">
              <w:rPr>
                <w:sz w:val="20"/>
              </w:rPr>
              <w:t>526213 [ALLEN      3115.00] - 526268 [LUBBCK_STH 3115.00] CKT 1</w:t>
            </w:r>
          </w:p>
        </w:tc>
        <w:tc>
          <w:tcPr>
            <w:tcW w:w="1263" w:type="dxa"/>
            <w:shd w:val="clear" w:color="auto" w:fill="F2F2F2"/>
          </w:tcPr>
          <w:p w14:paraId="29669B12" w14:textId="06E702AC" w:rsidR="005A6D17" w:rsidRDefault="00C24AC9" w:rsidP="00BE450A">
            <w:pPr>
              <w:pStyle w:val="TableParagraph"/>
              <w:rPr>
                <w:sz w:val="20"/>
              </w:rPr>
            </w:pPr>
            <w:r>
              <w:rPr>
                <w:sz w:val="20"/>
              </w:rPr>
              <w:t>Yes</w:t>
            </w:r>
          </w:p>
        </w:tc>
        <w:tc>
          <w:tcPr>
            <w:tcW w:w="1263" w:type="dxa"/>
            <w:shd w:val="clear" w:color="auto" w:fill="F2F2F2"/>
          </w:tcPr>
          <w:p w14:paraId="6057D395" w14:textId="77777777" w:rsidR="005A6D17" w:rsidRDefault="005A6D17" w:rsidP="00BE450A">
            <w:pPr>
              <w:pStyle w:val="TableParagraph"/>
              <w:rPr>
                <w:sz w:val="20"/>
              </w:rPr>
            </w:pPr>
          </w:p>
        </w:tc>
      </w:tr>
      <w:bookmarkEnd w:id="27"/>
      <w:tr w:rsidR="005A6D17" w14:paraId="44613974" w14:textId="77777777" w:rsidTr="00C24AC9">
        <w:trPr>
          <w:trHeight w:val="278"/>
        </w:trPr>
        <w:tc>
          <w:tcPr>
            <w:tcW w:w="1395" w:type="dxa"/>
          </w:tcPr>
          <w:p w14:paraId="1D8A6468" w14:textId="63FCD8AB" w:rsidR="005A6D17" w:rsidRDefault="00C24AC9" w:rsidP="00BE450A">
            <w:pPr>
              <w:pStyle w:val="TableParagraph"/>
              <w:rPr>
                <w:sz w:val="20"/>
              </w:rPr>
            </w:pPr>
            <w:r w:rsidRPr="00C24AC9">
              <w:rPr>
                <w:sz w:val="20"/>
              </w:rPr>
              <w:t>SP-QUAKER  269.000</w:t>
            </w:r>
          </w:p>
        </w:tc>
        <w:tc>
          <w:tcPr>
            <w:tcW w:w="1431" w:type="dxa"/>
          </w:tcPr>
          <w:p w14:paraId="613AB768" w14:textId="1D7D2EF4" w:rsidR="005A6D17" w:rsidRDefault="00C24AC9" w:rsidP="00BE450A">
            <w:pPr>
              <w:pStyle w:val="TableParagraph"/>
              <w:rPr>
                <w:sz w:val="20"/>
              </w:rPr>
            </w:pPr>
            <w:r>
              <w:rPr>
                <w:sz w:val="20"/>
              </w:rPr>
              <w:t>526244</w:t>
            </w:r>
          </w:p>
        </w:tc>
        <w:tc>
          <w:tcPr>
            <w:tcW w:w="1474" w:type="dxa"/>
          </w:tcPr>
          <w:p w14:paraId="249AF184" w14:textId="06358DC2" w:rsidR="005A6D17" w:rsidRDefault="00C24AC9" w:rsidP="00BE450A">
            <w:pPr>
              <w:pStyle w:val="TableParagraph"/>
              <w:rPr>
                <w:sz w:val="20"/>
              </w:rPr>
            </w:pPr>
            <w:r>
              <w:rPr>
                <w:sz w:val="20"/>
              </w:rPr>
              <w:t>23W</w:t>
            </w:r>
          </w:p>
        </w:tc>
        <w:tc>
          <w:tcPr>
            <w:tcW w:w="2678" w:type="dxa"/>
          </w:tcPr>
          <w:p w14:paraId="67301B89" w14:textId="23395A8F" w:rsidR="005A6D17" w:rsidRDefault="00C24AC9" w:rsidP="00BE450A">
            <w:pPr>
              <w:pStyle w:val="TableParagraph"/>
              <w:rPr>
                <w:sz w:val="20"/>
              </w:rPr>
            </w:pPr>
            <w:r w:rsidRPr="00C24AC9">
              <w:rPr>
                <w:sz w:val="20"/>
              </w:rPr>
              <w:t>526213 [ALLEN      3115.00] - 526268 [LUBBCK_STH 3115.00] CKT 1</w:t>
            </w:r>
          </w:p>
        </w:tc>
        <w:tc>
          <w:tcPr>
            <w:tcW w:w="1263" w:type="dxa"/>
          </w:tcPr>
          <w:p w14:paraId="3B9D34A8" w14:textId="03C13F21" w:rsidR="005A6D17" w:rsidRDefault="00C24AC9" w:rsidP="00BE450A">
            <w:pPr>
              <w:pStyle w:val="TableParagraph"/>
              <w:rPr>
                <w:sz w:val="20"/>
              </w:rPr>
            </w:pPr>
            <w:r>
              <w:rPr>
                <w:sz w:val="20"/>
              </w:rPr>
              <w:t>Yes</w:t>
            </w:r>
          </w:p>
        </w:tc>
        <w:tc>
          <w:tcPr>
            <w:tcW w:w="1263" w:type="dxa"/>
          </w:tcPr>
          <w:p w14:paraId="18F9DB5D" w14:textId="77777777" w:rsidR="005A6D17" w:rsidRDefault="005A6D17" w:rsidP="00BE450A">
            <w:pPr>
              <w:pStyle w:val="TableParagraph"/>
              <w:rPr>
                <w:sz w:val="20"/>
              </w:rPr>
            </w:pPr>
          </w:p>
        </w:tc>
      </w:tr>
      <w:tr w:rsidR="00C24AC9" w14:paraId="67C6875D" w14:textId="77777777" w:rsidTr="00C24AC9">
        <w:trPr>
          <w:trHeight w:val="278"/>
        </w:trPr>
        <w:tc>
          <w:tcPr>
            <w:tcW w:w="1395"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3C4E07B3" w14:textId="3682537C" w:rsidR="00C24AC9" w:rsidRDefault="00C24AC9" w:rsidP="00BE450A">
            <w:pPr>
              <w:pStyle w:val="TableParagraph"/>
              <w:rPr>
                <w:sz w:val="20"/>
              </w:rPr>
            </w:pPr>
            <w:r w:rsidRPr="00C24AC9">
              <w:rPr>
                <w:sz w:val="20"/>
              </w:rPr>
              <w:t>SP-FRANKFRD</w:t>
            </w:r>
            <w:r>
              <w:rPr>
                <w:sz w:val="20"/>
              </w:rPr>
              <w:t xml:space="preserve"> </w:t>
            </w:r>
            <w:r w:rsidRPr="00C24AC9">
              <w:rPr>
                <w:sz w:val="20"/>
              </w:rPr>
              <w:t>3115.00</w:t>
            </w:r>
          </w:p>
        </w:tc>
        <w:tc>
          <w:tcPr>
            <w:tcW w:w="1431"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188A27D6" w14:textId="5095B8B1" w:rsidR="00C24AC9" w:rsidRDefault="00C24AC9" w:rsidP="00BE450A">
            <w:pPr>
              <w:pStyle w:val="TableParagraph"/>
              <w:rPr>
                <w:sz w:val="20"/>
              </w:rPr>
            </w:pPr>
            <w:r>
              <w:rPr>
                <w:sz w:val="20"/>
              </w:rPr>
              <w:t>526199</w:t>
            </w:r>
          </w:p>
        </w:tc>
        <w:tc>
          <w:tcPr>
            <w:tcW w:w="1474"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0726ED00" w14:textId="3FB96B8D" w:rsidR="00C24AC9" w:rsidRDefault="00C24AC9" w:rsidP="00BE450A">
            <w:pPr>
              <w:pStyle w:val="TableParagraph"/>
              <w:rPr>
                <w:sz w:val="20"/>
              </w:rPr>
            </w:pPr>
            <w:r>
              <w:rPr>
                <w:sz w:val="20"/>
              </w:rPr>
              <w:t>23W, 24W</w:t>
            </w:r>
          </w:p>
        </w:tc>
        <w:tc>
          <w:tcPr>
            <w:tcW w:w="2678"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B5ECB93" w14:textId="6AA9F3D4" w:rsidR="00C24AC9" w:rsidRDefault="00C24AC9" w:rsidP="00BE450A">
            <w:pPr>
              <w:pStyle w:val="TableParagraph"/>
              <w:rPr>
                <w:sz w:val="20"/>
              </w:rPr>
            </w:pPr>
            <w:r w:rsidRPr="00C24AC9">
              <w:rPr>
                <w:sz w:val="20"/>
              </w:rPr>
              <w:t>526213 [ALLEN      3115.00] - 526268 [LUBBCK_STH 3115.00] CKT 1</w:t>
            </w:r>
          </w:p>
        </w:tc>
        <w:tc>
          <w:tcPr>
            <w:tcW w:w="126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EB4B78A" w14:textId="7DA248B7" w:rsidR="00C24AC9" w:rsidRDefault="00C24AC9" w:rsidP="00BE450A">
            <w:pPr>
              <w:pStyle w:val="TableParagraph"/>
              <w:rPr>
                <w:sz w:val="20"/>
              </w:rPr>
            </w:pPr>
            <w:r>
              <w:rPr>
                <w:sz w:val="20"/>
              </w:rPr>
              <w:t>Yes</w:t>
            </w:r>
          </w:p>
        </w:tc>
        <w:tc>
          <w:tcPr>
            <w:tcW w:w="1263" w:type="dxa"/>
            <w:tcBorders>
              <w:top w:val="single" w:sz="4" w:space="0" w:color="C0C0C0"/>
              <w:left w:val="single" w:sz="4" w:space="0" w:color="C0C0C0"/>
              <w:bottom w:val="single" w:sz="4" w:space="0" w:color="C0C0C0"/>
              <w:right w:val="single" w:sz="4" w:space="0" w:color="C0C0C0"/>
            </w:tcBorders>
            <w:shd w:val="clear" w:color="auto" w:fill="F2F2F2" w:themeFill="background1" w:themeFillShade="F2"/>
          </w:tcPr>
          <w:p w14:paraId="75F2341F" w14:textId="77777777" w:rsidR="00C24AC9" w:rsidRDefault="00C24AC9" w:rsidP="00BE450A">
            <w:pPr>
              <w:pStyle w:val="TableParagraph"/>
              <w:rPr>
                <w:sz w:val="20"/>
              </w:rPr>
            </w:pPr>
          </w:p>
        </w:tc>
      </w:tr>
    </w:tbl>
    <w:p w14:paraId="60E5F998" w14:textId="77777777" w:rsidR="005A6D17" w:rsidRPr="00D87942" w:rsidRDefault="005A6D17" w:rsidP="005A6D17">
      <w:pPr>
        <w:autoSpaceDE w:val="0"/>
        <w:autoSpaceDN w:val="0"/>
        <w:adjustRightInd w:val="0"/>
        <w:spacing w:after="0" w:line="240" w:lineRule="auto"/>
        <w:rPr>
          <w:rFonts w:ascii="Times New Roman" w:hAnsi="Times New Roman" w:cs="Times New Roman"/>
          <w:sz w:val="24"/>
          <w:szCs w:val="24"/>
        </w:rPr>
      </w:pPr>
    </w:p>
    <w:p w14:paraId="53F0FF8A" w14:textId="1A47272A" w:rsidR="0031720F" w:rsidRDefault="0031720F" w:rsidP="00C2086E">
      <w:pPr>
        <w:spacing w:after="0"/>
        <w:rPr>
          <w:rFonts w:ascii="Times New Roman" w:hAnsi="Times New Roman" w:cs="Times New Roman"/>
          <w:sz w:val="24"/>
          <w:szCs w:val="24"/>
        </w:rPr>
      </w:pPr>
      <w:r w:rsidRPr="00D87942">
        <w:rPr>
          <w:rFonts w:ascii="Times New Roman" w:hAnsi="Times New Roman" w:cs="Times New Roman"/>
          <w:sz w:val="24"/>
          <w:szCs w:val="24"/>
        </w:rPr>
        <w:t>Upon completion of this analysis,</w:t>
      </w:r>
      <w:r w:rsidR="006C1DB3">
        <w:rPr>
          <w:rFonts w:ascii="Times New Roman" w:hAnsi="Times New Roman" w:cs="Times New Roman"/>
          <w:sz w:val="24"/>
          <w:szCs w:val="24"/>
        </w:rPr>
        <w:t xml:space="preserve"> high voltage violations exist for several busses in the SPEC system.  This can be mitigated through tap changer adjustments at the 230/115kV Carlisle Interchange, so no projects were proposed.  Additionally, </w:t>
      </w:r>
      <w:r w:rsidRPr="00D87942">
        <w:rPr>
          <w:rFonts w:ascii="Times New Roman" w:hAnsi="Times New Roman" w:cs="Times New Roman"/>
          <w:sz w:val="24"/>
          <w:szCs w:val="24"/>
        </w:rPr>
        <w:t>several SPEC buses saw service disruptions because of contingency events.</w:t>
      </w:r>
      <w:r w:rsidR="00C2086E">
        <w:rPr>
          <w:rFonts w:ascii="Times New Roman" w:hAnsi="Times New Roman" w:cs="Times New Roman"/>
          <w:sz w:val="24"/>
          <w:szCs w:val="24"/>
        </w:rPr>
        <w:t xml:space="preserve"> When the </w:t>
      </w:r>
      <w:r w:rsidRPr="00D87942">
        <w:rPr>
          <w:rFonts w:ascii="Times New Roman" w:hAnsi="Times New Roman" w:cs="Times New Roman"/>
          <w:sz w:val="24"/>
          <w:szCs w:val="24"/>
        </w:rPr>
        <w:t xml:space="preserve">525731 SP-Abernathy to 525816 TUCO_INT2 contingency </w:t>
      </w:r>
      <w:r w:rsidR="00C2086E">
        <w:rPr>
          <w:rFonts w:ascii="Times New Roman" w:hAnsi="Times New Roman" w:cs="Times New Roman"/>
          <w:sz w:val="24"/>
          <w:szCs w:val="24"/>
        </w:rPr>
        <w:t xml:space="preserve">is analyzed for system impacts, there is a </w:t>
      </w:r>
      <w:r w:rsidRPr="00D87942">
        <w:rPr>
          <w:rFonts w:ascii="Times New Roman" w:hAnsi="Times New Roman" w:cs="Times New Roman"/>
          <w:sz w:val="24"/>
          <w:szCs w:val="24"/>
        </w:rPr>
        <w:t xml:space="preserve">loss-of-service to SPEC buses </w:t>
      </w:r>
      <w:r w:rsidR="00C2503F" w:rsidRPr="009874D7">
        <w:rPr>
          <w:rFonts w:ascii="Times New Roman" w:hAnsi="Times New Roman" w:cs="Times New Roman"/>
          <w:sz w:val="24"/>
          <w:szCs w:val="24"/>
        </w:rPr>
        <w:t xml:space="preserve">525730, </w:t>
      </w:r>
      <w:r w:rsidR="00C2086E" w:rsidRPr="009874D7">
        <w:rPr>
          <w:rFonts w:ascii="Times New Roman" w:hAnsi="Times New Roman" w:cs="Times New Roman"/>
          <w:sz w:val="24"/>
          <w:szCs w:val="24"/>
        </w:rPr>
        <w:t xml:space="preserve">525731, 525732, </w:t>
      </w:r>
      <w:r w:rsidR="00C2503F" w:rsidRPr="009874D7">
        <w:rPr>
          <w:rFonts w:ascii="Times New Roman" w:hAnsi="Times New Roman" w:cs="Times New Roman"/>
          <w:sz w:val="24"/>
          <w:szCs w:val="24"/>
        </w:rPr>
        <w:t>525733,</w:t>
      </w:r>
      <w:r w:rsidR="00C2086E" w:rsidRPr="009874D7">
        <w:rPr>
          <w:rFonts w:ascii="Times New Roman" w:hAnsi="Times New Roman" w:cs="Times New Roman"/>
          <w:sz w:val="24"/>
          <w:szCs w:val="24"/>
        </w:rPr>
        <w:t xml:space="preserve"> and</w:t>
      </w:r>
      <w:r w:rsidR="00C2503F" w:rsidRPr="009874D7">
        <w:rPr>
          <w:rFonts w:ascii="Times New Roman" w:hAnsi="Times New Roman" w:cs="Times New Roman"/>
          <w:sz w:val="24"/>
          <w:szCs w:val="24"/>
        </w:rPr>
        <w:t xml:space="preserve"> 525734</w:t>
      </w:r>
      <w:r w:rsidRPr="00D87942">
        <w:rPr>
          <w:rFonts w:ascii="Times New Roman" w:hAnsi="Times New Roman" w:cs="Times New Roman"/>
          <w:sz w:val="24"/>
          <w:szCs w:val="24"/>
        </w:rPr>
        <w:t xml:space="preserve">. To restore service, a normally open line is closed on the west side of the buses. When this happens, </w:t>
      </w:r>
      <w:r w:rsidR="00C2503F">
        <w:rPr>
          <w:rFonts w:ascii="Times New Roman" w:hAnsi="Times New Roman" w:cs="Times New Roman"/>
          <w:sz w:val="24"/>
          <w:szCs w:val="24"/>
        </w:rPr>
        <w:t xml:space="preserve">there is a low voltage violation that occurs on SPEC busses </w:t>
      </w:r>
      <w:r w:rsidR="00C2086E">
        <w:rPr>
          <w:rFonts w:ascii="Times New Roman" w:hAnsi="Times New Roman" w:cs="Times New Roman"/>
          <w:sz w:val="24"/>
          <w:szCs w:val="24"/>
        </w:rPr>
        <w:t xml:space="preserve">525730, </w:t>
      </w:r>
      <w:r w:rsidR="00C2503F">
        <w:rPr>
          <w:rFonts w:ascii="Times New Roman" w:hAnsi="Times New Roman" w:cs="Times New Roman"/>
          <w:sz w:val="24"/>
          <w:szCs w:val="24"/>
        </w:rPr>
        <w:t>525731,</w:t>
      </w:r>
      <w:r w:rsidR="00C2086E">
        <w:rPr>
          <w:rFonts w:ascii="Times New Roman" w:hAnsi="Times New Roman" w:cs="Times New Roman"/>
          <w:sz w:val="24"/>
          <w:szCs w:val="24"/>
        </w:rPr>
        <w:t xml:space="preserve"> 525732, </w:t>
      </w:r>
      <w:r w:rsidR="00C2503F">
        <w:rPr>
          <w:rFonts w:ascii="Times New Roman" w:hAnsi="Times New Roman" w:cs="Times New Roman"/>
          <w:sz w:val="24"/>
          <w:szCs w:val="24"/>
        </w:rPr>
        <w:t>525733, and 525734</w:t>
      </w:r>
      <w:r w:rsidRPr="00D87942">
        <w:rPr>
          <w:rFonts w:ascii="Times New Roman" w:hAnsi="Times New Roman" w:cs="Times New Roman"/>
          <w:sz w:val="24"/>
          <w:szCs w:val="24"/>
        </w:rPr>
        <w:t>.</w:t>
      </w:r>
      <w:r w:rsidR="009874D7">
        <w:rPr>
          <w:rFonts w:ascii="Times New Roman" w:hAnsi="Times New Roman" w:cs="Times New Roman"/>
          <w:sz w:val="24"/>
          <w:szCs w:val="24"/>
        </w:rPr>
        <w:t xml:space="preserve">  This occurs for all cases where irrigation load is particularly high.  </w:t>
      </w:r>
      <w:r w:rsidR="00C2503F">
        <w:rPr>
          <w:rFonts w:ascii="Times New Roman" w:hAnsi="Times New Roman" w:cs="Times New Roman"/>
          <w:sz w:val="24"/>
          <w:szCs w:val="24"/>
        </w:rPr>
        <w:t>This can be mitigated</w:t>
      </w:r>
      <w:r w:rsidR="00C2086E">
        <w:rPr>
          <w:rFonts w:ascii="Times New Roman" w:hAnsi="Times New Roman" w:cs="Times New Roman"/>
          <w:sz w:val="24"/>
          <w:szCs w:val="24"/>
        </w:rPr>
        <w:t xml:space="preserve"> by </w:t>
      </w:r>
      <w:r w:rsidR="004B5219">
        <w:rPr>
          <w:rFonts w:ascii="Times New Roman" w:hAnsi="Times New Roman" w:cs="Times New Roman"/>
          <w:sz w:val="24"/>
          <w:szCs w:val="24"/>
        </w:rPr>
        <w:t xml:space="preserve">a few different </w:t>
      </w:r>
      <w:r w:rsidR="00E32CB8">
        <w:rPr>
          <w:rFonts w:ascii="Times New Roman" w:hAnsi="Times New Roman" w:cs="Times New Roman"/>
          <w:sz w:val="24"/>
          <w:szCs w:val="24"/>
        </w:rPr>
        <w:t>potential projects</w:t>
      </w:r>
      <w:r w:rsidR="00C2086E">
        <w:rPr>
          <w:rFonts w:ascii="Times New Roman" w:hAnsi="Times New Roman" w:cs="Times New Roman"/>
          <w:sz w:val="24"/>
          <w:szCs w:val="24"/>
        </w:rPr>
        <w:t xml:space="preserve">.  The first being </w:t>
      </w:r>
      <w:r w:rsidR="00C2503F">
        <w:rPr>
          <w:rFonts w:ascii="Times New Roman" w:hAnsi="Times New Roman" w:cs="Times New Roman"/>
          <w:sz w:val="24"/>
          <w:szCs w:val="24"/>
        </w:rPr>
        <w:t>through adding a 2-stage 14.4MVAR capacitor bank</w:t>
      </w:r>
      <w:r w:rsidR="00C2086E">
        <w:rPr>
          <w:rFonts w:ascii="Times New Roman" w:hAnsi="Times New Roman" w:cs="Times New Roman"/>
          <w:sz w:val="24"/>
          <w:szCs w:val="24"/>
        </w:rPr>
        <w:t xml:space="preserve"> at the</w:t>
      </w:r>
      <w:r w:rsidR="004B5219">
        <w:rPr>
          <w:rFonts w:ascii="Times New Roman" w:hAnsi="Times New Roman" w:cs="Times New Roman"/>
          <w:sz w:val="24"/>
          <w:szCs w:val="24"/>
        </w:rPr>
        <w:t xml:space="preserve"> SP-Abernathy Delivery Point (DP) for use during this contingency event</w:t>
      </w:r>
      <w:r w:rsidR="00CE2ABB">
        <w:rPr>
          <w:rFonts w:ascii="Times New Roman" w:hAnsi="Times New Roman" w:cs="Times New Roman"/>
          <w:sz w:val="24"/>
          <w:szCs w:val="24"/>
        </w:rPr>
        <w:t xml:space="preserve">. No load shed or switching would be required to bring voltage back up to allowable emergency limits.  Second, </w:t>
      </w:r>
      <w:r w:rsidR="004B5219">
        <w:rPr>
          <w:rFonts w:ascii="Times New Roman" w:hAnsi="Times New Roman" w:cs="Times New Roman"/>
          <w:sz w:val="24"/>
          <w:szCs w:val="24"/>
        </w:rPr>
        <w:t>add a single stage 7.2</w:t>
      </w:r>
      <w:r w:rsidR="00C51BA6">
        <w:rPr>
          <w:rFonts w:ascii="Times New Roman" w:hAnsi="Times New Roman" w:cs="Times New Roman"/>
          <w:sz w:val="24"/>
          <w:szCs w:val="24"/>
        </w:rPr>
        <w:t>MVAR</w:t>
      </w:r>
      <w:r w:rsidR="004B5219">
        <w:rPr>
          <w:rFonts w:ascii="Times New Roman" w:hAnsi="Times New Roman" w:cs="Times New Roman"/>
          <w:sz w:val="24"/>
          <w:szCs w:val="24"/>
        </w:rPr>
        <w:t xml:space="preserve"> cap</w:t>
      </w:r>
      <w:r w:rsidR="00CE2ABB">
        <w:rPr>
          <w:rFonts w:ascii="Times New Roman" w:hAnsi="Times New Roman" w:cs="Times New Roman"/>
          <w:sz w:val="24"/>
          <w:szCs w:val="24"/>
        </w:rPr>
        <w:t>acitor bank</w:t>
      </w:r>
      <w:r w:rsidR="00C51BA6">
        <w:rPr>
          <w:rFonts w:ascii="Times New Roman" w:hAnsi="Times New Roman" w:cs="Times New Roman"/>
          <w:sz w:val="24"/>
          <w:szCs w:val="24"/>
        </w:rPr>
        <w:t xml:space="preserve"> and </w:t>
      </w:r>
      <w:r w:rsidR="00E32CB8">
        <w:rPr>
          <w:rFonts w:ascii="Times New Roman" w:hAnsi="Times New Roman" w:cs="Times New Roman"/>
          <w:sz w:val="24"/>
          <w:szCs w:val="24"/>
        </w:rPr>
        <w:t>transfer a minimum o</w:t>
      </w:r>
      <w:r w:rsidR="00CE2ABB">
        <w:rPr>
          <w:rFonts w:ascii="Times New Roman" w:hAnsi="Times New Roman" w:cs="Times New Roman"/>
          <w:sz w:val="24"/>
          <w:szCs w:val="24"/>
        </w:rPr>
        <w:t xml:space="preserve">f </w:t>
      </w:r>
      <w:r w:rsidR="00C51BA6">
        <w:rPr>
          <w:rFonts w:ascii="Times New Roman" w:hAnsi="Times New Roman" w:cs="Times New Roman"/>
          <w:sz w:val="24"/>
          <w:szCs w:val="24"/>
        </w:rPr>
        <w:t>4MW of load</w:t>
      </w:r>
      <w:r w:rsidR="00E32CB8">
        <w:rPr>
          <w:rFonts w:ascii="Times New Roman" w:hAnsi="Times New Roman" w:cs="Times New Roman"/>
          <w:sz w:val="24"/>
          <w:szCs w:val="24"/>
        </w:rPr>
        <w:t xml:space="preserve"> from SP-Cotton Center, SP-County Line, and SP-Abernathy</w:t>
      </w:r>
      <w:r w:rsidR="00CE2ABB">
        <w:rPr>
          <w:rFonts w:ascii="Times New Roman" w:hAnsi="Times New Roman" w:cs="Times New Roman"/>
          <w:sz w:val="24"/>
          <w:szCs w:val="24"/>
        </w:rPr>
        <w:t xml:space="preserve"> to adjacent substations not affected by this contingency</w:t>
      </w:r>
      <w:r w:rsidR="00C51BA6">
        <w:rPr>
          <w:rFonts w:ascii="Times New Roman" w:hAnsi="Times New Roman" w:cs="Times New Roman"/>
          <w:sz w:val="24"/>
          <w:szCs w:val="24"/>
        </w:rPr>
        <w:t>.</w:t>
      </w:r>
      <w:r w:rsidR="00CE2ABB">
        <w:rPr>
          <w:rFonts w:ascii="Times New Roman" w:hAnsi="Times New Roman" w:cs="Times New Roman"/>
          <w:sz w:val="24"/>
          <w:szCs w:val="24"/>
        </w:rPr>
        <w:t xml:space="preserve">  Lastly, </w:t>
      </w:r>
      <w:r w:rsidR="00E32CB8">
        <w:rPr>
          <w:rFonts w:ascii="Times New Roman" w:hAnsi="Times New Roman" w:cs="Times New Roman"/>
          <w:sz w:val="24"/>
          <w:szCs w:val="24"/>
        </w:rPr>
        <w:t>converting the SP-Cotton Center load from 69kV to 115kV</w:t>
      </w:r>
      <w:r w:rsidR="00ED2F05">
        <w:rPr>
          <w:rFonts w:ascii="Times New Roman" w:hAnsi="Times New Roman" w:cs="Times New Roman"/>
          <w:sz w:val="24"/>
          <w:szCs w:val="24"/>
        </w:rPr>
        <w:t xml:space="preserve"> transmission service</w:t>
      </w:r>
      <w:r w:rsidR="009874D7">
        <w:rPr>
          <w:rFonts w:ascii="Times New Roman" w:hAnsi="Times New Roman" w:cs="Times New Roman"/>
          <w:sz w:val="24"/>
          <w:szCs w:val="24"/>
        </w:rPr>
        <w:t xml:space="preserve"> would </w:t>
      </w:r>
      <w:r w:rsidR="009874D7">
        <w:rPr>
          <w:rFonts w:ascii="Times New Roman" w:hAnsi="Times New Roman" w:cs="Times New Roman"/>
          <w:sz w:val="24"/>
          <w:szCs w:val="24"/>
        </w:rPr>
        <w:lastRenderedPageBreak/>
        <w:t xml:space="preserve">mitigation the low voltage violations when the </w:t>
      </w:r>
      <w:r w:rsidR="009874D7" w:rsidRPr="00D87942">
        <w:rPr>
          <w:rFonts w:ascii="Times New Roman" w:hAnsi="Times New Roman" w:cs="Times New Roman"/>
          <w:sz w:val="24"/>
          <w:szCs w:val="24"/>
        </w:rPr>
        <w:t>525731 SP-Abernathy to 525816 TUCO_INT2</w:t>
      </w:r>
      <w:r w:rsidR="009874D7">
        <w:rPr>
          <w:rFonts w:ascii="Times New Roman" w:hAnsi="Times New Roman" w:cs="Times New Roman"/>
          <w:sz w:val="24"/>
          <w:szCs w:val="24"/>
        </w:rPr>
        <w:t xml:space="preserve"> line is lost, and service is restored through the N.O. point</w:t>
      </w:r>
      <w:r w:rsidR="00ED2F05">
        <w:rPr>
          <w:rFonts w:ascii="Times New Roman" w:hAnsi="Times New Roman" w:cs="Times New Roman"/>
          <w:sz w:val="24"/>
          <w:szCs w:val="24"/>
        </w:rPr>
        <w:t>.  This would require relocation of the substation with two 115kV transmission line</w:t>
      </w:r>
      <w:r w:rsidR="009874D7">
        <w:rPr>
          <w:rFonts w:ascii="Times New Roman" w:hAnsi="Times New Roman" w:cs="Times New Roman"/>
          <w:sz w:val="24"/>
          <w:szCs w:val="24"/>
        </w:rPr>
        <w:t xml:space="preserve"> sources</w:t>
      </w:r>
      <w:r w:rsidR="00ED2F05">
        <w:rPr>
          <w:rFonts w:ascii="Times New Roman" w:hAnsi="Times New Roman" w:cs="Times New Roman"/>
          <w:sz w:val="24"/>
          <w:szCs w:val="24"/>
        </w:rPr>
        <w:t xml:space="preserve"> within 5 miles to the east and 4 miles north.  </w:t>
      </w:r>
      <w:r w:rsidR="004B5219">
        <w:rPr>
          <w:rFonts w:ascii="Times New Roman" w:hAnsi="Times New Roman" w:cs="Times New Roman"/>
          <w:sz w:val="24"/>
          <w:szCs w:val="24"/>
        </w:rPr>
        <w:t xml:space="preserve">This </w:t>
      </w:r>
      <w:r w:rsidR="00A10BA2">
        <w:rPr>
          <w:rFonts w:ascii="Times New Roman" w:hAnsi="Times New Roman" w:cs="Times New Roman"/>
          <w:sz w:val="24"/>
          <w:szCs w:val="24"/>
        </w:rPr>
        <w:t>brings</w:t>
      </w:r>
      <w:r w:rsidR="004B5219">
        <w:rPr>
          <w:rFonts w:ascii="Times New Roman" w:hAnsi="Times New Roman" w:cs="Times New Roman"/>
          <w:sz w:val="24"/>
          <w:szCs w:val="24"/>
        </w:rPr>
        <w:t xml:space="preserve"> the voltage up for the SP-County Line and SP-Cotton Center DPs to an acceptable limit</w:t>
      </w:r>
      <w:r w:rsidR="009874D7">
        <w:rPr>
          <w:rFonts w:ascii="Times New Roman" w:hAnsi="Times New Roman" w:cs="Times New Roman"/>
          <w:sz w:val="24"/>
          <w:szCs w:val="24"/>
        </w:rPr>
        <w:t xml:space="preserve"> for the cases where irrigation load is high</w:t>
      </w:r>
      <w:r w:rsidR="00C2503F">
        <w:rPr>
          <w:rFonts w:ascii="Times New Roman" w:hAnsi="Times New Roman" w:cs="Times New Roman"/>
          <w:sz w:val="24"/>
          <w:szCs w:val="24"/>
        </w:rPr>
        <w:t>.</w:t>
      </w:r>
      <w:r w:rsidR="00ED2F05">
        <w:rPr>
          <w:rFonts w:ascii="Times New Roman" w:hAnsi="Times New Roman" w:cs="Times New Roman"/>
          <w:sz w:val="24"/>
          <w:szCs w:val="24"/>
        </w:rPr>
        <w:t xml:space="preserve">  </w:t>
      </w:r>
      <w:r w:rsidRPr="00A10BA2">
        <w:rPr>
          <w:rFonts w:ascii="Times New Roman" w:hAnsi="Times New Roman" w:cs="Times New Roman"/>
          <w:sz w:val="24"/>
          <w:szCs w:val="24"/>
        </w:rPr>
        <w:t xml:space="preserve">This was </w:t>
      </w:r>
      <w:r w:rsidR="00A10BA2">
        <w:rPr>
          <w:rFonts w:ascii="Times New Roman" w:hAnsi="Times New Roman" w:cs="Times New Roman"/>
          <w:sz w:val="24"/>
          <w:szCs w:val="24"/>
        </w:rPr>
        <w:t>discussed with</w:t>
      </w:r>
      <w:r w:rsidRPr="00A10BA2">
        <w:rPr>
          <w:rFonts w:ascii="Times New Roman" w:hAnsi="Times New Roman" w:cs="Times New Roman"/>
          <w:sz w:val="24"/>
          <w:szCs w:val="24"/>
        </w:rPr>
        <w:t xml:space="preserve"> SPEC </w:t>
      </w:r>
      <w:r w:rsidR="00A10BA2" w:rsidRPr="00A10BA2">
        <w:rPr>
          <w:rFonts w:ascii="Times New Roman" w:hAnsi="Times New Roman" w:cs="Times New Roman"/>
          <w:sz w:val="24"/>
          <w:szCs w:val="24"/>
        </w:rPr>
        <w:t>representatives and</w:t>
      </w:r>
      <w:r w:rsidRPr="00A10BA2">
        <w:rPr>
          <w:rFonts w:ascii="Times New Roman" w:hAnsi="Times New Roman" w:cs="Times New Roman"/>
          <w:sz w:val="24"/>
          <w:szCs w:val="24"/>
        </w:rPr>
        <w:t xml:space="preserve"> determined that SPEC</w:t>
      </w:r>
      <w:r w:rsidR="00ED2F05" w:rsidRPr="00A10BA2">
        <w:rPr>
          <w:rFonts w:ascii="Times New Roman" w:hAnsi="Times New Roman" w:cs="Times New Roman"/>
          <w:sz w:val="24"/>
          <w:szCs w:val="24"/>
        </w:rPr>
        <w:t xml:space="preserve"> would need to verify </w:t>
      </w:r>
      <w:r w:rsidRPr="00A10BA2">
        <w:rPr>
          <w:rFonts w:ascii="Times New Roman" w:hAnsi="Times New Roman" w:cs="Times New Roman"/>
          <w:sz w:val="24"/>
          <w:szCs w:val="24"/>
        </w:rPr>
        <w:t xml:space="preserve">it would be able to transfer 4 MW of load to adjacent substations not affected by this contingency. </w:t>
      </w:r>
    </w:p>
    <w:p w14:paraId="6264D54F" w14:textId="77777777" w:rsidR="00A10BA2" w:rsidRPr="00D87942" w:rsidRDefault="00A10BA2" w:rsidP="00C2086E">
      <w:pPr>
        <w:spacing w:after="0"/>
        <w:rPr>
          <w:rFonts w:ascii="Times New Roman" w:hAnsi="Times New Roman" w:cs="Times New Roman"/>
          <w:sz w:val="24"/>
          <w:szCs w:val="24"/>
          <w:highlight w:val="yellow"/>
        </w:rPr>
      </w:pPr>
    </w:p>
    <w:p w14:paraId="26497D90" w14:textId="5A2CAFEB" w:rsidR="0031720F" w:rsidRPr="00D87942" w:rsidRDefault="0031720F" w:rsidP="00521609">
      <w:pPr>
        <w:pStyle w:val="Heading2"/>
        <w:numPr>
          <w:ilvl w:val="1"/>
          <w:numId w:val="3"/>
        </w:numPr>
        <w:ind w:left="540" w:hanging="540"/>
        <w:rPr>
          <w:rFonts w:cs="Times New Roman"/>
          <w:color w:val="auto"/>
        </w:rPr>
      </w:pPr>
      <w:bookmarkStart w:id="28" w:name="_Toc112937270"/>
      <w:r w:rsidRPr="00D87942">
        <w:rPr>
          <w:rFonts w:cs="Times New Roman"/>
          <w:color w:val="auto"/>
        </w:rPr>
        <w:t>Recommended Projects</w:t>
      </w:r>
      <w:bookmarkEnd w:id="28"/>
    </w:p>
    <w:p w14:paraId="6C62C577" w14:textId="77777777" w:rsidR="0031720F" w:rsidRPr="00D87942" w:rsidRDefault="0031720F" w:rsidP="00521609">
      <w:pPr>
        <w:spacing w:after="0"/>
        <w:rPr>
          <w:rFonts w:ascii="Times New Roman" w:hAnsi="Times New Roman" w:cs="Times New Roman"/>
        </w:rPr>
      </w:pPr>
    </w:p>
    <w:p w14:paraId="243E635D" w14:textId="1FE44514" w:rsidR="0031720F" w:rsidRPr="00D87942" w:rsidRDefault="0031720F" w:rsidP="00521609">
      <w:pPr>
        <w:spacing w:after="0"/>
        <w:rPr>
          <w:rFonts w:ascii="Times New Roman" w:hAnsi="Times New Roman" w:cs="Times New Roman"/>
          <w:sz w:val="24"/>
          <w:szCs w:val="24"/>
        </w:rPr>
      </w:pPr>
      <w:r w:rsidRPr="00D87942">
        <w:rPr>
          <w:rFonts w:ascii="Times New Roman" w:hAnsi="Times New Roman" w:cs="Times New Roman"/>
          <w:sz w:val="24"/>
          <w:szCs w:val="24"/>
        </w:rPr>
        <w:t>Based upon the analysis discussed in Sections</w:t>
      </w:r>
      <w:r w:rsidR="00856ADE">
        <w:rPr>
          <w:rFonts w:ascii="Times New Roman" w:hAnsi="Times New Roman" w:cs="Times New Roman"/>
          <w:sz w:val="24"/>
          <w:szCs w:val="24"/>
        </w:rPr>
        <w:t xml:space="preserve"> </w:t>
      </w:r>
      <w:r w:rsidR="00D209AA">
        <w:rPr>
          <w:rFonts w:ascii="Times New Roman" w:hAnsi="Times New Roman" w:cs="Times New Roman"/>
          <w:sz w:val="24"/>
          <w:szCs w:val="24"/>
        </w:rPr>
        <w:fldChar w:fldCharType="begin"/>
      </w:r>
      <w:r w:rsidR="00D209AA">
        <w:rPr>
          <w:rFonts w:ascii="Times New Roman" w:hAnsi="Times New Roman" w:cs="Times New Roman"/>
          <w:sz w:val="24"/>
          <w:szCs w:val="24"/>
        </w:rPr>
        <w:instrText xml:space="preserve"> REF _Ref112916160 \r \h </w:instrText>
      </w:r>
      <w:r w:rsidR="00D209AA">
        <w:rPr>
          <w:rFonts w:ascii="Times New Roman" w:hAnsi="Times New Roman" w:cs="Times New Roman"/>
          <w:sz w:val="24"/>
          <w:szCs w:val="24"/>
        </w:rPr>
      </w:r>
      <w:r w:rsidR="00D209AA">
        <w:rPr>
          <w:rFonts w:ascii="Times New Roman" w:hAnsi="Times New Roman" w:cs="Times New Roman"/>
          <w:sz w:val="24"/>
          <w:szCs w:val="24"/>
        </w:rPr>
        <w:fldChar w:fldCharType="separate"/>
      </w:r>
      <w:r w:rsidR="00D209AA">
        <w:rPr>
          <w:rFonts w:ascii="Times New Roman" w:hAnsi="Times New Roman" w:cs="Times New Roman"/>
          <w:sz w:val="24"/>
          <w:szCs w:val="24"/>
        </w:rPr>
        <w:t>4.2</w:t>
      </w:r>
      <w:r w:rsidR="00D209AA">
        <w:rPr>
          <w:rFonts w:ascii="Times New Roman" w:hAnsi="Times New Roman" w:cs="Times New Roman"/>
          <w:sz w:val="24"/>
          <w:szCs w:val="24"/>
        </w:rPr>
        <w:fldChar w:fldCharType="end"/>
      </w:r>
      <w:r w:rsidR="00D209AA">
        <w:rPr>
          <w:rFonts w:ascii="Times New Roman" w:hAnsi="Times New Roman" w:cs="Times New Roman"/>
          <w:sz w:val="24"/>
          <w:szCs w:val="24"/>
        </w:rPr>
        <w:t xml:space="preserve">, </w:t>
      </w:r>
      <w:r w:rsidR="00D209AA">
        <w:rPr>
          <w:rFonts w:ascii="Times New Roman" w:hAnsi="Times New Roman" w:cs="Times New Roman"/>
          <w:sz w:val="24"/>
          <w:szCs w:val="24"/>
        </w:rPr>
        <w:fldChar w:fldCharType="begin"/>
      </w:r>
      <w:r w:rsidR="00D209AA">
        <w:rPr>
          <w:rFonts w:ascii="Times New Roman" w:hAnsi="Times New Roman" w:cs="Times New Roman"/>
          <w:sz w:val="24"/>
          <w:szCs w:val="24"/>
        </w:rPr>
        <w:instrText xml:space="preserve"> REF _Ref112916170 \r \h </w:instrText>
      </w:r>
      <w:r w:rsidR="00D209AA">
        <w:rPr>
          <w:rFonts w:ascii="Times New Roman" w:hAnsi="Times New Roman" w:cs="Times New Roman"/>
          <w:sz w:val="24"/>
          <w:szCs w:val="24"/>
        </w:rPr>
      </w:r>
      <w:r w:rsidR="00D209AA">
        <w:rPr>
          <w:rFonts w:ascii="Times New Roman" w:hAnsi="Times New Roman" w:cs="Times New Roman"/>
          <w:sz w:val="24"/>
          <w:szCs w:val="24"/>
        </w:rPr>
        <w:fldChar w:fldCharType="separate"/>
      </w:r>
      <w:r w:rsidR="00D209AA">
        <w:rPr>
          <w:rFonts w:ascii="Times New Roman" w:hAnsi="Times New Roman" w:cs="Times New Roman"/>
          <w:sz w:val="24"/>
          <w:szCs w:val="24"/>
        </w:rPr>
        <w:t>4.3</w:t>
      </w:r>
      <w:r w:rsidR="00D209AA">
        <w:rPr>
          <w:rFonts w:ascii="Times New Roman" w:hAnsi="Times New Roman" w:cs="Times New Roman"/>
          <w:sz w:val="24"/>
          <w:szCs w:val="24"/>
        </w:rPr>
        <w:fldChar w:fldCharType="end"/>
      </w:r>
      <w:r w:rsidR="00D209AA">
        <w:rPr>
          <w:rFonts w:ascii="Times New Roman" w:hAnsi="Times New Roman" w:cs="Times New Roman"/>
          <w:sz w:val="24"/>
          <w:szCs w:val="24"/>
        </w:rPr>
        <w:t xml:space="preserve">, and </w:t>
      </w:r>
      <w:r w:rsidR="00D209AA">
        <w:rPr>
          <w:rFonts w:ascii="Times New Roman" w:hAnsi="Times New Roman" w:cs="Times New Roman"/>
          <w:sz w:val="24"/>
          <w:szCs w:val="24"/>
        </w:rPr>
        <w:fldChar w:fldCharType="begin"/>
      </w:r>
      <w:r w:rsidR="00D209AA">
        <w:rPr>
          <w:rFonts w:ascii="Times New Roman" w:hAnsi="Times New Roman" w:cs="Times New Roman"/>
          <w:sz w:val="24"/>
          <w:szCs w:val="24"/>
        </w:rPr>
        <w:instrText xml:space="preserve"> REF _Ref112916181 \r \h </w:instrText>
      </w:r>
      <w:r w:rsidR="00D209AA">
        <w:rPr>
          <w:rFonts w:ascii="Times New Roman" w:hAnsi="Times New Roman" w:cs="Times New Roman"/>
          <w:sz w:val="24"/>
          <w:szCs w:val="24"/>
        </w:rPr>
      </w:r>
      <w:r w:rsidR="00D209AA">
        <w:rPr>
          <w:rFonts w:ascii="Times New Roman" w:hAnsi="Times New Roman" w:cs="Times New Roman"/>
          <w:sz w:val="24"/>
          <w:szCs w:val="24"/>
        </w:rPr>
        <w:fldChar w:fldCharType="separate"/>
      </w:r>
      <w:r w:rsidR="00D209AA">
        <w:rPr>
          <w:rFonts w:ascii="Times New Roman" w:hAnsi="Times New Roman" w:cs="Times New Roman"/>
          <w:sz w:val="24"/>
          <w:szCs w:val="24"/>
        </w:rPr>
        <w:t>4.4</w:t>
      </w:r>
      <w:r w:rsidR="00D209AA">
        <w:rPr>
          <w:rFonts w:ascii="Times New Roman" w:hAnsi="Times New Roman" w:cs="Times New Roman"/>
          <w:sz w:val="24"/>
          <w:szCs w:val="24"/>
        </w:rPr>
        <w:fldChar w:fldCharType="end"/>
      </w:r>
      <w:r w:rsidRPr="00D87942">
        <w:rPr>
          <w:rFonts w:ascii="Times New Roman" w:hAnsi="Times New Roman" w:cs="Times New Roman"/>
          <w:sz w:val="24"/>
          <w:szCs w:val="24"/>
        </w:rPr>
        <w:t>, the following table lists the projects recommended by GSEC, and the timeframe in which these projects should be completed. These recommendations are based on discussions with the respective cooperatives, as well as best engineering decisions and information available at the time.</w:t>
      </w:r>
    </w:p>
    <w:p w14:paraId="0876A774" w14:textId="40B31C0C" w:rsidR="0031720F" w:rsidRPr="00D87942" w:rsidRDefault="0031720F" w:rsidP="00521609">
      <w:pPr>
        <w:pStyle w:val="Caption"/>
        <w:keepNext/>
        <w:spacing w:after="0"/>
        <w:rPr>
          <w:rFonts w:cs="Times New Roman"/>
          <w:szCs w:val="24"/>
        </w:rPr>
      </w:pPr>
      <w:bookmarkStart w:id="29" w:name="_Toc112937279"/>
      <w:r w:rsidRPr="00D87942">
        <w:rPr>
          <w:rFonts w:cs="Times New Roman"/>
          <w:szCs w:val="24"/>
        </w:rPr>
        <w:t xml:space="preserve">Table </w:t>
      </w:r>
      <w:r w:rsidRPr="00D87942">
        <w:rPr>
          <w:rFonts w:cs="Times New Roman"/>
          <w:i/>
          <w:szCs w:val="24"/>
        </w:rPr>
        <w:fldChar w:fldCharType="begin"/>
      </w:r>
      <w:r w:rsidRPr="00D87942">
        <w:rPr>
          <w:rFonts w:cs="Times New Roman"/>
          <w:szCs w:val="24"/>
        </w:rPr>
        <w:instrText xml:space="preserve"> SEQ Table \* ARABIC </w:instrText>
      </w:r>
      <w:r w:rsidRPr="00D87942">
        <w:rPr>
          <w:rFonts w:cs="Times New Roman"/>
          <w:i/>
          <w:szCs w:val="24"/>
        </w:rPr>
        <w:fldChar w:fldCharType="separate"/>
      </w:r>
      <w:r w:rsidR="00856ADE">
        <w:rPr>
          <w:rFonts w:cs="Times New Roman"/>
          <w:noProof/>
          <w:szCs w:val="24"/>
        </w:rPr>
        <w:t>8</w:t>
      </w:r>
      <w:r w:rsidRPr="00D87942">
        <w:rPr>
          <w:rFonts w:cs="Times New Roman"/>
          <w:i/>
          <w:szCs w:val="24"/>
        </w:rPr>
        <w:fldChar w:fldCharType="end"/>
      </w:r>
      <w:r w:rsidRPr="00D87942">
        <w:rPr>
          <w:rFonts w:cs="Times New Roman"/>
          <w:szCs w:val="24"/>
        </w:rPr>
        <w:t>: GSEC Recommended Projects</w:t>
      </w:r>
      <w:bookmarkEnd w:id="29"/>
    </w:p>
    <w:tbl>
      <w:tblPr>
        <w:tblStyle w:val="GridTable4"/>
        <w:tblW w:w="9445" w:type="dxa"/>
        <w:tblLayout w:type="fixed"/>
        <w:tblLook w:val="04A0" w:firstRow="1" w:lastRow="0" w:firstColumn="1" w:lastColumn="0" w:noHBand="0" w:noVBand="1"/>
      </w:tblPr>
      <w:tblGrid>
        <w:gridCol w:w="1615"/>
        <w:gridCol w:w="3949"/>
        <w:gridCol w:w="3881"/>
      </w:tblGrid>
      <w:tr w:rsidR="0031720F" w:rsidRPr="00D87942" w14:paraId="01AD4558" w14:textId="77777777" w:rsidTr="00D209AA">
        <w:trPr>
          <w:cnfStyle w:val="100000000000" w:firstRow="1" w:lastRow="0" w:firstColumn="0" w:lastColumn="0" w:oddVBand="0" w:evenVBand="0" w:oddHBand="0"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1615" w:type="dxa"/>
            <w:shd w:val="clear" w:color="auto" w:fill="002060"/>
          </w:tcPr>
          <w:p w14:paraId="4B02B740" w14:textId="77777777" w:rsidR="0031720F" w:rsidRPr="00D209AA" w:rsidRDefault="0031720F" w:rsidP="00D209AA">
            <w:pPr>
              <w:pStyle w:val="TableParagraph"/>
              <w:spacing w:line="273" w:lineRule="exact"/>
              <w:ind w:left="107"/>
              <w:rPr>
                <w:bCs w:val="0"/>
                <w:spacing w:val="-2"/>
                <w:sz w:val="24"/>
              </w:rPr>
            </w:pPr>
            <w:r w:rsidRPr="00D209AA">
              <w:rPr>
                <w:bCs w:val="0"/>
                <w:spacing w:val="-2"/>
                <w:sz w:val="24"/>
              </w:rPr>
              <w:t>Cooperative</w:t>
            </w:r>
          </w:p>
        </w:tc>
        <w:tc>
          <w:tcPr>
            <w:tcW w:w="3949" w:type="dxa"/>
            <w:shd w:val="clear" w:color="auto" w:fill="002060"/>
          </w:tcPr>
          <w:p w14:paraId="423CEF3C" w14:textId="77777777" w:rsidR="0031720F" w:rsidRPr="00D209AA" w:rsidRDefault="0031720F" w:rsidP="00D209AA">
            <w:pPr>
              <w:pStyle w:val="TableParagraph"/>
              <w:spacing w:line="273" w:lineRule="exact"/>
              <w:ind w:left="107"/>
              <w:cnfStyle w:val="100000000000" w:firstRow="1" w:lastRow="0" w:firstColumn="0" w:lastColumn="0" w:oddVBand="0" w:evenVBand="0" w:oddHBand="0" w:evenHBand="0" w:firstRowFirstColumn="0" w:firstRowLastColumn="0" w:lastRowFirstColumn="0" w:lastRowLastColumn="0"/>
              <w:rPr>
                <w:bCs w:val="0"/>
                <w:spacing w:val="-2"/>
                <w:sz w:val="24"/>
              </w:rPr>
            </w:pPr>
            <w:r w:rsidRPr="00D209AA">
              <w:rPr>
                <w:bCs w:val="0"/>
                <w:spacing w:val="-2"/>
                <w:sz w:val="24"/>
              </w:rPr>
              <w:t>Recommendation</w:t>
            </w:r>
          </w:p>
        </w:tc>
        <w:tc>
          <w:tcPr>
            <w:tcW w:w="3881" w:type="dxa"/>
            <w:shd w:val="clear" w:color="auto" w:fill="002060"/>
          </w:tcPr>
          <w:p w14:paraId="36B2BA99" w14:textId="77777777" w:rsidR="0031720F" w:rsidRPr="00D209AA" w:rsidRDefault="0031720F" w:rsidP="00D209AA">
            <w:pPr>
              <w:pStyle w:val="TableParagraph"/>
              <w:spacing w:line="273" w:lineRule="exact"/>
              <w:ind w:left="107"/>
              <w:cnfStyle w:val="100000000000" w:firstRow="1" w:lastRow="0" w:firstColumn="0" w:lastColumn="0" w:oddVBand="0" w:evenVBand="0" w:oddHBand="0" w:evenHBand="0" w:firstRowFirstColumn="0" w:firstRowLastColumn="0" w:lastRowFirstColumn="0" w:lastRowLastColumn="0"/>
              <w:rPr>
                <w:bCs w:val="0"/>
                <w:spacing w:val="-2"/>
                <w:sz w:val="24"/>
              </w:rPr>
            </w:pPr>
            <w:r w:rsidRPr="00D209AA">
              <w:rPr>
                <w:bCs w:val="0"/>
                <w:spacing w:val="-2"/>
                <w:sz w:val="24"/>
              </w:rPr>
              <w:t>Completion By</w:t>
            </w:r>
          </w:p>
        </w:tc>
      </w:tr>
      <w:tr w:rsidR="0031720F" w:rsidRPr="00D87942" w14:paraId="5465C546" w14:textId="77777777" w:rsidTr="00D209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shd w:val="clear" w:color="auto" w:fill="F2F2F2" w:themeFill="background1" w:themeFillShade="F2"/>
          </w:tcPr>
          <w:p w14:paraId="6F49F890" w14:textId="0A8988BA" w:rsidR="0031720F" w:rsidRPr="00D87942" w:rsidRDefault="00D209AA" w:rsidP="0052160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BGEC</w:t>
            </w:r>
          </w:p>
        </w:tc>
        <w:tc>
          <w:tcPr>
            <w:tcW w:w="3949" w:type="dxa"/>
            <w:shd w:val="clear" w:color="auto" w:fill="F2F2F2" w:themeFill="background1" w:themeFillShade="F2"/>
          </w:tcPr>
          <w:p w14:paraId="03D1A3FB" w14:textId="77777777" w:rsidR="0031720F" w:rsidRPr="008D240F" w:rsidRDefault="0031720F" w:rsidP="005216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240F">
              <w:rPr>
                <w:rFonts w:ascii="Times New Roman" w:hAnsi="Times New Roman" w:cs="Times New Roman"/>
                <w:sz w:val="24"/>
                <w:szCs w:val="24"/>
              </w:rPr>
              <w:t>Build a N.O. line to ERCOT lines approximately 1 mile away or transfer load to adjacent distribution substations.</w:t>
            </w:r>
          </w:p>
        </w:tc>
        <w:tc>
          <w:tcPr>
            <w:tcW w:w="3881" w:type="dxa"/>
            <w:shd w:val="clear" w:color="auto" w:fill="F2F2F2" w:themeFill="background1" w:themeFillShade="F2"/>
          </w:tcPr>
          <w:p w14:paraId="1C8C7B60" w14:textId="34DFEC56" w:rsidR="0031720F" w:rsidRPr="00D87942" w:rsidRDefault="0031720F" w:rsidP="005216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1720F" w:rsidRPr="00D87942" w14:paraId="3B70CBCE" w14:textId="77777777" w:rsidTr="004B5263">
        <w:trPr>
          <w:trHeight w:val="602"/>
        </w:trPr>
        <w:tc>
          <w:tcPr>
            <w:cnfStyle w:val="001000000000" w:firstRow="0" w:lastRow="0" w:firstColumn="1" w:lastColumn="0" w:oddVBand="0" w:evenVBand="0" w:oddHBand="0" w:evenHBand="0" w:firstRowFirstColumn="0" w:firstRowLastColumn="0" w:lastRowFirstColumn="0" w:lastRowLastColumn="0"/>
            <w:tcW w:w="1615" w:type="dxa"/>
          </w:tcPr>
          <w:p w14:paraId="5F4DFF7F" w14:textId="67ED8FAB" w:rsidR="0031720F" w:rsidRPr="00D87942" w:rsidRDefault="00D209AA" w:rsidP="00521609">
            <w:pPr>
              <w:autoSpaceDE w:val="0"/>
              <w:autoSpaceDN w:val="0"/>
              <w:adjustRightInd w:val="0"/>
              <w:rPr>
                <w:rFonts w:ascii="Times New Roman" w:hAnsi="Times New Roman" w:cs="Times New Roman"/>
                <w:sz w:val="24"/>
                <w:szCs w:val="24"/>
              </w:rPr>
            </w:pPr>
            <w:bookmarkStart w:id="30" w:name="_Hlk112935166"/>
            <w:r>
              <w:rPr>
                <w:rFonts w:ascii="Times New Roman" w:hAnsi="Times New Roman" w:cs="Times New Roman"/>
                <w:sz w:val="24"/>
                <w:szCs w:val="24"/>
              </w:rPr>
              <w:t>SPEC</w:t>
            </w:r>
          </w:p>
        </w:tc>
        <w:tc>
          <w:tcPr>
            <w:tcW w:w="3949" w:type="dxa"/>
          </w:tcPr>
          <w:p w14:paraId="4E4F88A6" w14:textId="67BCD18C" w:rsidR="0031720F" w:rsidRPr="00D87942" w:rsidRDefault="00D01615" w:rsidP="005216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Transfer 4MW to adjacent subs and load shed 4-5MW of additional load</w:t>
            </w:r>
          </w:p>
        </w:tc>
        <w:tc>
          <w:tcPr>
            <w:tcW w:w="3881" w:type="dxa"/>
          </w:tcPr>
          <w:p w14:paraId="5C3A1627" w14:textId="1D6A7ED6" w:rsidR="0031720F" w:rsidRPr="00D87942" w:rsidRDefault="00B461FB" w:rsidP="005216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Summer 2023</w:t>
            </w:r>
          </w:p>
        </w:tc>
      </w:tr>
      <w:bookmarkEnd w:id="30"/>
      <w:tr w:rsidR="00D01615" w:rsidRPr="00D87942" w14:paraId="4A7CEC3A" w14:textId="77777777" w:rsidTr="00D209AA">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615" w:type="dxa"/>
            <w:shd w:val="clear" w:color="auto" w:fill="F2F2F2" w:themeFill="background1" w:themeFillShade="F2"/>
          </w:tcPr>
          <w:p w14:paraId="71477E6A" w14:textId="3A2B1336" w:rsidR="00D01615" w:rsidRPr="00D87942" w:rsidRDefault="00D01615" w:rsidP="00D016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SPEC</w:t>
            </w:r>
          </w:p>
        </w:tc>
        <w:tc>
          <w:tcPr>
            <w:tcW w:w="3949" w:type="dxa"/>
            <w:shd w:val="clear" w:color="auto" w:fill="F2F2F2" w:themeFill="background1" w:themeFillShade="F2"/>
          </w:tcPr>
          <w:p w14:paraId="5EC9ADE1" w14:textId="3005F875" w:rsidR="00D01615" w:rsidRPr="00D87942" w:rsidRDefault="00D01615" w:rsidP="00D016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Install two stage 14.4MVAR Capacitor Bank at 525732 </w:t>
            </w:r>
            <w:r w:rsidRPr="009874D7">
              <w:rPr>
                <w:rFonts w:ascii="Times New Roman" w:hAnsi="Times New Roman" w:cs="Times New Roman"/>
                <w:sz w:val="24"/>
                <w:szCs w:val="24"/>
              </w:rPr>
              <w:t>ABERNTHY2</w:t>
            </w:r>
          </w:p>
        </w:tc>
        <w:tc>
          <w:tcPr>
            <w:tcW w:w="3881" w:type="dxa"/>
            <w:shd w:val="clear" w:color="auto" w:fill="F2F2F2" w:themeFill="background1" w:themeFillShade="F2"/>
          </w:tcPr>
          <w:p w14:paraId="7A2076DD" w14:textId="1B3B21DE" w:rsidR="00D01615" w:rsidRPr="00D87942" w:rsidRDefault="00D01615" w:rsidP="00D016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Summer 2023</w:t>
            </w:r>
          </w:p>
        </w:tc>
      </w:tr>
      <w:tr w:rsidR="00D01615" w:rsidRPr="00D87942" w14:paraId="1C99F4A0" w14:textId="77777777" w:rsidTr="00B461FB">
        <w:trPr>
          <w:trHeight w:val="620"/>
        </w:trPr>
        <w:tc>
          <w:tcPr>
            <w:cnfStyle w:val="001000000000" w:firstRow="0" w:lastRow="0" w:firstColumn="1" w:lastColumn="0" w:oddVBand="0" w:evenVBand="0" w:oddHBand="0" w:evenHBand="0" w:firstRowFirstColumn="0" w:firstRowLastColumn="0" w:lastRowFirstColumn="0" w:lastRowLastColumn="0"/>
            <w:tcW w:w="1615" w:type="dxa"/>
            <w:shd w:val="clear" w:color="auto" w:fill="auto"/>
          </w:tcPr>
          <w:p w14:paraId="513C4B39" w14:textId="459219D4" w:rsidR="00D01615" w:rsidRPr="00D87942" w:rsidRDefault="00D01615" w:rsidP="00D01615">
            <w:pPr>
              <w:autoSpaceDE w:val="0"/>
              <w:autoSpaceDN w:val="0"/>
              <w:adjustRightInd w:val="0"/>
              <w:rPr>
                <w:rFonts w:ascii="Times New Roman" w:hAnsi="Times New Roman" w:cs="Times New Roman"/>
                <w:sz w:val="24"/>
                <w:szCs w:val="24"/>
              </w:rPr>
            </w:pPr>
            <w:r w:rsidRPr="00D87942">
              <w:rPr>
                <w:rFonts w:ascii="Times New Roman" w:hAnsi="Times New Roman" w:cs="Times New Roman"/>
                <w:sz w:val="24"/>
                <w:szCs w:val="24"/>
              </w:rPr>
              <w:t>SPEC</w:t>
            </w:r>
          </w:p>
        </w:tc>
        <w:tc>
          <w:tcPr>
            <w:tcW w:w="3949" w:type="dxa"/>
            <w:shd w:val="clear" w:color="auto" w:fill="auto"/>
          </w:tcPr>
          <w:p w14:paraId="111EBD06" w14:textId="3A5868E2" w:rsidR="00D01615" w:rsidRDefault="00D01615" w:rsidP="00D016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Install single stage 7.2 MVAR Capacitor Bank at 525732 </w:t>
            </w:r>
            <w:r w:rsidRPr="009874D7">
              <w:rPr>
                <w:rFonts w:ascii="Times New Roman" w:hAnsi="Times New Roman" w:cs="Times New Roman"/>
                <w:sz w:val="24"/>
                <w:szCs w:val="24"/>
              </w:rPr>
              <w:t>ABERNTHY2</w:t>
            </w:r>
            <w:r>
              <w:rPr>
                <w:rFonts w:ascii="Times New Roman" w:hAnsi="Times New Roman" w:cs="Times New Roman"/>
                <w:sz w:val="24"/>
                <w:szCs w:val="24"/>
              </w:rPr>
              <w:t xml:space="preserve"> and additionally transfer a minimum of 4MW of load to adjacent SPEC’s substations</w:t>
            </w:r>
          </w:p>
        </w:tc>
        <w:tc>
          <w:tcPr>
            <w:tcW w:w="3881" w:type="dxa"/>
            <w:shd w:val="clear" w:color="auto" w:fill="auto"/>
          </w:tcPr>
          <w:p w14:paraId="6346578F" w14:textId="135796D3" w:rsidR="00D01615" w:rsidRPr="00D87942" w:rsidRDefault="00D01615" w:rsidP="00D0161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Summer 2023</w:t>
            </w:r>
          </w:p>
        </w:tc>
      </w:tr>
      <w:tr w:rsidR="00D01615" w:rsidRPr="00D87942" w14:paraId="0BA2D29B" w14:textId="77777777" w:rsidTr="00D01615">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615" w:type="dxa"/>
            <w:shd w:val="clear" w:color="auto" w:fill="F2F2F2" w:themeFill="background1" w:themeFillShade="F2"/>
          </w:tcPr>
          <w:p w14:paraId="74ED2767" w14:textId="5F502DEF" w:rsidR="00D01615" w:rsidRDefault="00D01615" w:rsidP="00D0161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SPEC</w:t>
            </w:r>
          </w:p>
        </w:tc>
        <w:tc>
          <w:tcPr>
            <w:tcW w:w="3949" w:type="dxa"/>
            <w:shd w:val="clear" w:color="auto" w:fill="F2F2F2" w:themeFill="background1" w:themeFillShade="F2"/>
          </w:tcPr>
          <w:p w14:paraId="490D7F32" w14:textId="21FF1ABE" w:rsidR="00D01615" w:rsidRDefault="00D01615" w:rsidP="00D016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Convert SP-Cotton Center to 115kV Transmission service</w:t>
            </w:r>
          </w:p>
        </w:tc>
        <w:tc>
          <w:tcPr>
            <w:tcW w:w="3881" w:type="dxa"/>
            <w:shd w:val="clear" w:color="auto" w:fill="F2F2F2" w:themeFill="background1" w:themeFillShade="F2"/>
          </w:tcPr>
          <w:p w14:paraId="25D586D8" w14:textId="52B1BA99" w:rsidR="00D01615" w:rsidRDefault="00D01615" w:rsidP="00D0161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Summer 2023</w:t>
            </w:r>
          </w:p>
        </w:tc>
      </w:tr>
    </w:tbl>
    <w:p w14:paraId="357F554C" w14:textId="77777777" w:rsidR="0031720F" w:rsidRPr="00D87942" w:rsidRDefault="0031720F" w:rsidP="00521609">
      <w:pPr>
        <w:spacing w:after="0"/>
        <w:rPr>
          <w:rFonts w:ascii="Times New Roman" w:hAnsi="Times New Roman" w:cs="Times New Roman"/>
          <w:sz w:val="24"/>
          <w:szCs w:val="24"/>
        </w:rPr>
      </w:pPr>
    </w:p>
    <w:p w14:paraId="130E1CC0" w14:textId="4DF87A58" w:rsidR="0031720F" w:rsidRPr="00D87942" w:rsidRDefault="0031720F" w:rsidP="00521609">
      <w:pPr>
        <w:autoSpaceDE w:val="0"/>
        <w:autoSpaceDN w:val="0"/>
        <w:adjustRightInd w:val="0"/>
        <w:spacing w:after="0"/>
        <w:rPr>
          <w:rFonts w:ascii="Times New Roman" w:hAnsi="Times New Roman" w:cs="Times New Roman"/>
          <w:sz w:val="24"/>
          <w:szCs w:val="24"/>
        </w:rPr>
      </w:pPr>
      <w:r w:rsidRPr="00007935">
        <w:rPr>
          <w:rFonts w:ascii="Times New Roman" w:hAnsi="Times New Roman" w:cs="Times New Roman"/>
          <w:sz w:val="24"/>
          <w:szCs w:val="24"/>
        </w:rPr>
        <w:t>The BGEC project that is recommended in the above table has been discussed prior to this report between the cooperative and GSEC. Further investigation into this recommendation will be done by BGEC, but the cooperative does not have this project currently budgeted. There are continuing discussions related to the recommendation in this report. The path moving forward for BGEC will be to shed load during the applicable contingency.</w:t>
      </w:r>
      <w:r w:rsidR="005A658E">
        <w:rPr>
          <w:rFonts w:ascii="Times New Roman" w:hAnsi="Times New Roman" w:cs="Times New Roman"/>
          <w:sz w:val="24"/>
          <w:szCs w:val="24"/>
        </w:rPr>
        <w:t xml:space="preserve">  Further discussion with SPEC would be needed for a definitive path forward</w:t>
      </w:r>
      <w:r w:rsidR="00E934B4">
        <w:rPr>
          <w:rFonts w:ascii="Times New Roman" w:hAnsi="Times New Roman" w:cs="Times New Roman"/>
          <w:sz w:val="24"/>
          <w:szCs w:val="24"/>
        </w:rPr>
        <w:t xml:space="preserve"> to acceptably resolve the issues identified.  </w:t>
      </w:r>
    </w:p>
    <w:p w14:paraId="1F71BE67" w14:textId="77777777" w:rsidR="0031720F" w:rsidRPr="00D87942" w:rsidRDefault="0031720F" w:rsidP="00521609">
      <w:pPr>
        <w:spacing w:after="0"/>
        <w:rPr>
          <w:rFonts w:ascii="Times New Roman" w:hAnsi="Times New Roman" w:cs="Times New Roman"/>
          <w:sz w:val="24"/>
          <w:szCs w:val="24"/>
        </w:rPr>
      </w:pPr>
    </w:p>
    <w:p w14:paraId="5F60B73E" w14:textId="77777777" w:rsidR="00A667CF" w:rsidRPr="00D87942" w:rsidRDefault="00A667CF" w:rsidP="00521609">
      <w:pPr>
        <w:spacing w:after="0"/>
        <w:rPr>
          <w:rFonts w:ascii="Times New Roman" w:eastAsiaTheme="majorEastAsia" w:hAnsi="Times New Roman" w:cs="Times New Roman"/>
          <w:b/>
          <w:sz w:val="32"/>
          <w:szCs w:val="32"/>
          <w:u w:val="single"/>
        </w:rPr>
      </w:pPr>
      <w:r w:rsidRPr="00D87942">
        <w:rPr>
          <w:rFonts w:ascii="Times New Roman" w:hAnsi="Times New Roman" w:cs="Times New Roman"/>
          <w:b/>
          <w:u w:val="single"/>
        </w:rPr>
        <w:br w:type="page"/>
      </w:r>
    </w:p>
    <w:p w14:paraId="69A24849" w14:textId="768ECD23" w:rsidR="0031720F" w:rsidRPr="00D87942" w:rsidRDefault="0031720F" w:rsidP="00521609">
      <w:pPr>
        <w:pStyle w:val="Heading1"/>
        <w:numPr>
          <w:ilvl w:val="0"/>
          <w:numId w:val="3"/>
        </w:numPr>
        <w:rPr>
          <w:rFonts w:cs="Times New Roman"/>
          <w:b w:val="0"/>
          <w:color w:val="auto"/>
        </w:rPr>
      </w:pPr>
      <w:bookmarkStart w:id="31" w:name="_Toc112937271"/>
      <w:r w:rsidRPr="00D87942">
        <w:rPr>
          <w:rFonts w:cs="Times New Roman"/>
          <w:color w:val="auto"/>
        </w:rPr>
        <w:lastRenderedPageBreak/>
        <w:t>TPP Milestones</w:t>
      </w:r>
      <w:bookmarkEnd w:id="31"/>
    </w:p>
    <w:p w14:paraId="11BC14AE" w14:textId="77777777" w:rsidR="0031720F" w:rsidRPr="00D87942" w:rsidRDefault="0031720F" w:rsidP="00521609">
      <w:pPr>
        <w:spacing w:after="0"/>
        <w:rPr>
          <w:rFonts w:ascii="Times New Roman" w:hAnsi="Times New Roman" w:cs="Times New Roman"/>
        </w:rPr>
      </w:pPr>
    </w:p>
    <w:p w14:paraId="777209DC" w14:textId="77777777" w:rsidR="0031720F" w:rsidRPr="00D87942" w:rsidRDefault="0031720F" w:rsidP="00521609">
      <w:pPr>
        <w:spacing w:after="0"/>
        <w:rPr>
          <w:rFonts w:ascii="Times New Roman" w:hAnsi="Times New Roman" w:cs="Times New Roman"/>
          <w:sz w:val="24"/>
          <w:szCs w:val="24"/>
        </w:rPr>
      </w:pPr>
      <w:r w:rsidRPr="00D87942">
        <w:rPr>
          <w:rFonts w:ascii="Times New Roman" w:hAnsi="Times New Roman" w:cs="Times New Roman"/>
          <w:sz w:val="24"/>
          <w:szCs w:val="24"/>
        </w:rPr>
        <w:t>Golden Spread intends to follow the following milestones with respect to its TPP, concluding in the Final Plan contemplated by Attachment K:</w:t>
      </w:r>
    </w:p>
    <w:p w14:paraId="37A41907" w14:textId="19F53D6C" w:rsidR="00856ADE" w:rsidRDefault="00856ADE" w:rsidP="00E322E2">
      <w:pPr>
        <w:pStyle w:val="Caption"/>
        <w:keepNext/>
        <w:jc w:val="left"/>
      </w:pPr>
    </w:p>
    <w:tbl>
      <w:tblPr>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856ADE" w14:paraId="22C97B90" w14:textId="77777777" w:rsidTr="00856ADE">
        <w:trPr>
          <w:trHeight w:val="275"/>
        </w:trPr>
        <w:tc>
          <w:tcPr>
            <w:tcW w:w="4675" w:type="dxa"/>
          </w:tcPr>
          <w:p w14:paraId="587610BC" w14:textId="77777777" w:rsidR="00856ADE" w:rsidRDefault="00856ADE" w:rsidP="00F95424">
            <w:pPr>
              <w:pStyle w:val="TableParagraph"/>
              <w:spacing w:line="256" w:lineRule="exact"/>
              <w:ind w:left="107"/>
              <w:rPr>
                <w:b/>
                <w:sz w:val="24"/>
              </w:rPr>
            </w:pPr>
            <w:r>
              <w:rPr>
                <w:b/>
                <w:spacing w:val="-2"/>
                <w:sz w:val="24"/>
              </w:rPr>
              <w:t>Activity</w:t>
            </w:r>
          </w:p>
        </w:tc>
        <w:tc>
          <w:tcPr>
            <w:tcW w:w="4675" w:type="dxa"/>
          </w:tcPr>
          <w:p w14:paraId="446CF395" w14:textId="77777777" w:rsidR="00856ADE" w:rsidRDefault="00856ADE" w:rsidP="00F95424">
            <w:pPr>
              <w:pStyle w:val="TableParagraph"/>
              <w:spacing w:line="256" w:lineRule="exact"/>
              <w:ind w:left="107"/>
              <w:rPr>
                <w:b/>
                <w:sz w:val="24"/>
              </w:rPr>
            </w:pPr>
            <w:r>
              <w:rPr>
                <w:b/>
                <w:spacing w:val="-4"/>
                <w:sz w:val="24"/>
              </w:rPr>
              <w:t>Date</w:t>
            </w:r>
          </w:p>
        </w:tc>
      </w:tr>
      <w:tr w:rsidR="00856ADE" w14:paraId="1221D64A" w14:textId="77777777" w:rsidTr="00856ADE">
        <w:trPr>
          <w:trHeight w:val="275"/>
        </w:trPr>
        <w:tc>
          <w:tcPr>
            <w:tcW w:w="4675" w:type="dxa"/>
          </w:tcPr>
          <w:p w14:paraId="26961463" w14:textId="77777777" w:rsidR="00856ADE" w:rsidRDefault="00856ADE" w:rsidP="00F95424">
            <w:pPr>
              <w:pStyle w:val="TableParagraph"/>
              <w:spacing w:line="256" w:lineRule="exact"/>
              <w:ind w:left="107"/>
              <w:rPr>
                <w:sz w:val="24"/>
              </w:rPr>
            </w:pPr>
            <w:r>
              <w:rPr>
                <w:sz w:val="24"/>
              </w:rPr>
              <w:t>Posting</w:t>
            </w:r>
            <w:r>
              <w:rPr>
                <w:spacing w:val="-6"/>
                <w:sz w:val="24"/>
              </w:rPr>
              <w:t xml:space="preserve"> </w:t>
            </w:r>
            <w:r>
              <w:rPr>
                <w:sz w:val="24"/>
              </w:rPr>
              <w:t>of</w:t>
            </w:r>
            <w:r>
              <w:rPr>
                <w:spacing w:val="-3"/>
                <w:sz w:val="24"/>
              </w:rPr>
              <w:t xml:space="preserve"> </w:t>
            </w:r>
            <w:r>
              <w:rPr>
                <w:sz w:val="24"/>
              </w:rPr>
              <w:t>Notice</w:t>
            </w:r>
            <w:r>
              <w:rPr>
                <w:spacing w:val="-4"/>
                <w:sz w:val="24"/>
              </w:rPr>
              <w:t xml:space="preserve"> </w:t>
            </w:r>
            <w:r>
              <w:rPr>
                <w:sz w:val="24"/>
              </w:rPr>
              <w:t>Soliciting</w:t>
            </w:r>
            <w:r>
              <w:rPr>
                <w:spacing w:val="-2"/>
                <w:sz w:val="24"/>
              </w:rPr>
              <w:t xml:space="preserve"> Input</w:t>
            </w:r>
          </w:p>
        </w:tc>
        <w:tc>
          <w:tcPr>
            <w:tcW w:w="4675" w:type="dxa"/>
          </w:tcPr>
          <w:p w14:paraId="6698E1F8" w14:textId="77777777" w:rsidR="00856ADE" w:rsidRDefault="00856ADE" w:rsidP="00F95424">
            <w:pPr>
              <w:pStyle w:val="TableParagraph"/>
              <w:spacing w:line="256" w:lineRule="exact"/>
              <w:ind w:left="107"/>
              <w:rPr>
                <w:sz w:val="24"/>
              </w:rPr>
            </w:pPr>
            <w:r>
              <w:rPr>
                <w:sz w:val="24"/>
              </w:rPr>
              <w:t>May 9, 2022</w:t>
            </w:r>
          </w:p>
        </w:tc>
      </w:tr>
      <w:tr w:rsidR="00856ADE" w14:paraId="7483020E" w14:textId="77777777" w:rsidTr="00856ADE">
        <w:trPr>
          <w:trHeight w:val="275"/>
        </w:trPr>
        <w:tc>
          <w:tcPr>
            <w:tcW w:w="4675" w:type="dxa"/>
          </w:tcPr>
          <w:p w14:paraId="37269DA4" w14:textId="77777777" w:rsidR="00856ADE" w:rsidRDefault="00856ADE" w:rsidP="00F95424">
            <w:pPr>
              <w:pStyle w:val="TableParagraph"/>
              <w:spacing w:line="256" w:lineRule="exact"/>
              <w:ind w:left="107"/>
              <w:rPr>
                <w:sz w:val="24"/>
              </w:rPr>
            </w:pPr>
            <w:r>
              <w:rPr>
                <w:sz w:val="24"/>
              </w:rPr>
              <w:t>Comments</w:t>
            </w:r>
            <w:r>
              <w:rPr>
                <w:spacing w:val="-3"/>
                <w:sz w:val="24"/>
              </w:rPr>
              <w:t xml:space="preserve"> </w:t>
            </w:r>
            <w:r>
              <w:rPr>
                <w:sz w:val="24"/>
              </w:rPr>
              <w:t>Due</w:t>
            </w:r>
            <w:r>
              <w:rPr>
                <w:spacing w:val="-3"/>
                <w:sz w:val="24"/>
              </w:rPr>
              <w:t xml:space="preserve"> </w:t>
            </w:r>
            <w:r>
              <w:rPr>
                <w:sz w:val="24"/>
              </w:rPr>
              <w:t>on</w:t>
            </w:r>
            <w:r>
              <w:rPr>
                <w:spacing w:val="-2"/>
                <w:sz w:val="24"/>
              </w:rPr>
              <w:t xml:space="preserve"> </w:t>
            </w:r>
            <w:r>
              <w:rPr>
                <w:sz w:val="24"/>
              </w:rPr>
              <w:t>Notice</w:t>
            </w:r>
            <w:r>
              <w:rPr>
                <w:spacing w:val="-4"/>
                <w:sz w:val="24"/>
              </w:rPr>
              <w:t xml:space="preserve"> </w:t>
            </w:r>
            <w:r>
              <w:rPr>
                <w:sz w:val="24"/>
              </w:rPr>
              <w:t>Soliciting</w:t>
            </w:r>
            <w:r>
              <w:rPr>
                <w:spacing w:val="-2"/>
                <w:sz w:val="24"/>
              </w:rPr>
              <w:t xml:space="preserve"> Input</w:t>
            </w:r>
          </w:p>
        </w:tc>
        <w:tc>
          <w:tcPr>
            <w:tcW w:w="4675" w:type="dxa"/>
          </w:tcPr>
          <w:p w14:paraId="5F7A5E5D" w14:textId="77777777" w:rsidR="00856ADE" w:rsidRDefault="00856ADE" w:rsidP="00F95424">
            <w:pPr>
              <w:pStyle w:val="TableParagraph"/>
              <w:spacing w:line="256" w:lineRule="exact"/>
              <w:ind w:left="107"/>
              <w:rPr>
                <w:sz w:val="24"/>
              </w:rPr>
            </w:pPr>
            <w:r>
              <w:rPr>
                <w:sz w:val="24"/>
              </w:rPr>
              <w:t>June 8, 2022</w:t>
            </w:r>
          </w:p>
        </w:tc>
      </w:tr>
      <w:tr w:rsidR="00856ADE" w14:paraId="1425FB9C" w14:textId="77777777" w:rsidTr="00856ADE">
        <w:trPr>
          <w:trHeight w:val="275"/>
        </w:trPr>
        <w:tc>
          <w:tcPr>
            <w:tcW w:w="4675" w:type="dxa"/>
          </w:tcPr>
          <w:p w14:paraId="60F2BEFB" w14:textId="77777777" w:rsidR="00856ADE" w:rsidRDefault="00856ADE" w:rsidP="00F95424">
            <w:pPr>
              <w:pStyle w:val="TableParagraph"/>
              <w:spacing w:line="256" w:lineRule="exact"/>
              <w:ind w:left="107"/>
              <w:rPr>
                <w:sz w:val="24"/>
              </w:rPr>
            </w:pPr>
            <w:r>
              <w:rPr>
                <w:sz w:val="24"/>
              </w:rPr>
              <w:t>Posting</w:t>
            </w:r>
            <w:r>
              <w:rPr>
                <w:spacing w:val="-6"/>
                <w:sz w:val="24"/>
              </w:rPr>
              <w:t xml:space="preserve"> </w:t>
            </w:r>
            <w:r>
              <w:rPr>
                <w:sz w:val="24"/>
              </w:rPr>
              <w:t>of</w:t>
            </w:r>
            <w:r>
              <w:rPr>
                <w:spacing w:val="-3"/>
                <w:sz w:val="24"/>
              </w:rPr>
              <w:t xml:space="preserve"> </w:t>
            </w:r>
            <w:r>
              <w:rPr>
                <w:sz w:val="24"/>
              </w:rPr>
              <w:t>this</w:t>
            </w:r>
            <w:r>
              <w:rPr>
                <w:spacing w:val="-2"/>
                <w:sz w:val="24"/>
              </w:rPr>
              <w:t xml:space="preserve"> </w:t>
            </w:r>
            <w:r>
              <w:rPr>
                <w:sz w:val="24"/>
              </w:rPr>
              <w:t>Plan</w:t>
            </w:r>
            <w:r>
              <w:rPr>
                <w:spacing w:val="-2"/>
                <w:sz w:val="24"/>
              </w:rPr>
              <w:t xml:space="preserve"> </w:t>
            </w:r>
            <w:r>
              <w:rPr>
                <w:sz w:val="24"/>
              </w:rPr>
              <w:t>Development</w:t>
            </w:r>
            <w:r>
              <w:rPr>
                <w:spacing w:val="-2"/>
                <w:sz w:val="24"/>
              </w:rPr>
              <w:t xml:space="preserve"> Scope</w:t>
            </w:r>
          </w:p>
        </w:tc>
        <w:tc>
          <w:tcPr>
            <w:tcW w:w="4675" w:type="dxa"/>
          </w:tcPr>
          <w:p w14:paraId="5B95929A" w14:textId="77777777" w:rsidR="00856ADE" w:rsidRDefault="00856ADE" w:rsidP="00F95424">
            <w:pPr>
              <w:pStyle w:val="TableParagraph"/>
              <w:spacing w:line="256" w:lineRule="exact"/>
              <w:ind w:left="107"/>
              <w:rPr>
                <w:sz w:val="24"/>
              </w:rPr>
            </w:pPr>
            <w:r>
              <w:rPr>
                <w:sz w:val="24"/>
              </w:rPr>
              <w:t>June20, 2022</w:t>
            </w:r>
          </w:p>
        </w:tc>
      </w:tr>
      <w:tr w:rsidR="00856ADE" w14:paraId="335F14DE" w14:textId="77777777" w:rsidTr="00856ADE">
        <w:trPr>
          <w:trHeight w:val="277"/>
        </w:trPr>
        <w:tc>
          <w:tcPr>
            <w:tcW w:w="4675" w:type="dxa"/>
          </w:tcPr>
          <w:p w14:paraId="10324519" w14:textId="77777777" w:rsidR="00856ADE" w:rsidRDefault="00856ADE" w:rsidP="00F95424">
            <w:pPr>
              <w:pStyle w:val="TableParagraph"/>
              <w:spacing w:line="258" w:lineRule="exact"/>
              <w:ind w:left="107"/>
              <w:rPr>
                <w:sz w:val="24"/>
              </w:rPr>
            </w:pPr>
            <w:r>
              <w:rPr>
                <w:sz w:val="24"/>
              </w:rPr>
              <w:t>Comments</w:t>
            </w:r>
            <w:r>
              <w:rPr>
                <w:spacing w:val="-3"/>
                <w:sz w:val="24"/>
              </w:rPr>
              <w:t xml:space="preserve"> </w:t>
            </w:r>
            <w:r>
              <w:rPr>
                <w:sz w:val="24"/>
              </w:rPr>
              <w:t>Due</w:t>
            </w:r>
            <w:r>
              <w:rPr>
                <w:spacing w:val="-4"/>
                <w:sz w:val="24"/>
              </w:rPr>
              <w:t xml:space="preserve"> </w:t>
            </w:r>
            <w:r>
              <w:rPr>
                <w:sz w:val="24"/>
              </w:rPr>
              <w:t>on</w:t>
            </w:r>
            <w:r>
              <w:rPr>
                <w:spacing w:val="-2"/>
                <w:sz w:val="24"/>
              </w:rPr>
              <w:t xml:space="preserve"> </w:t>
            </w:r>
            <w:r>
              <w:rPr>
                <w:sz w:val="24"/>
              </w:rPr>
              <w:t>Plan</w:t>
            </w:r>
            <w:r>
              <w:rPr>
                <w:spacing w:val="-3"/>
                <w:sz w:val="24"/>
              </w:rPr>
              <w:t xml:space="preserve"> </w:t>
            </w:r>
            <w:r>
              <w:rPr>
                <w:sz w:val="24"/>
              </w:rPr>
              <w:t>Development</w:t>
            </w:r>
            <w:r>
              <w:rPr>
                <w:spacing w:val="-2"/>
                <w:sz w:val="24"/>
              </w:rPr>
              <w:t xml:space="preserve"> Scope</w:t>
            </w:r>
          </w:p>
        </w:tc>
        <w:tc>
          <w:tcPr>
            <w:tcW w:w="4675" w:type="dxa"/>
          </w:tcPr>
          <w:p w14:paraId="7391971C" w14:textId="77777777" w:rsidR="00856ADE" w:rsidRDefault="00856ADE" w:rsidP="00F95424">
            <w:pPr>
              <w:pStyle w:val="TableParagraph"/>
              <w:spacing w:line="258" w:lineRule="exact"/>
              <w:ind w:left="107"/>
              <w:rPr>
                <w:sz w:val="24"/>
              </w:rPr>
            </w:pPr>
            <w:r>
              <w:rPr>
                <w:sz w:val="24"/>
              </w:rPr>
              <w:t>July 20, 2022</w:t>
            </w:r>
          </w:p>
        </w:tc>
      </w:tr>
      <w:tr w:rsidR="00856ADE" w14:paraId="57B13CA4" w14:textId="77777777" w:rsidTr="00856ADE">
        <w:trPr>
          <w:trHeight w:val="275"/>
        </w:trPr>
        <w:tc>
          <w:tcPr>
            <w:tcW w:w="4675" w:type="dxa"/>
          </w:tcPr>
          <w:p w14:paraId="61B060B0" w14:textId="77777777" w:rsidR="00856ADE" w:rsidRDefault="00856ADE" w:rsidP="00F95424">
            <w:pPr>
              <w:pStyle w:val="TableParagraph"/>
              <w:spacing w:line="256" w:lineRule="exact"/>
              <w:ind w:left="107"/>
              <w:rPr>
                <w:sz w:val="24"/>
              </w:rPr>
            </w:pPr>
            <w:r>
              <w:rPr>
                <w:sz w:val="24"/>
              </w:rPr>
              <w:t>Studies</w:t>
            </w:r>
            <w:r>
              <w:rPr>
                <w:spacing w:val="-4"/>
                <w:sz w:val="24"/>
              </w:rPr>
              <w:t xml:space="preserve"> </w:t>
            </w:r>
            <w:r>
              <w:rPr>
                <w:spacing w:val="-2"/>
                <w:sz w:val="24"/>
              </w:rPr>
              <w:t>Conducted</w:t>
            </w:r>
          </w:p>
        </w:tc>
        <w:tc>
          <w:tcPr>
            <w:tcW w:w="4675" w:type="dxa"/>
          </w:tcPr>
          <w:p w14:paraId="467A2A30" w14:textId="77777777" w:rsidR="00856ADE" w:rsidRDefault="00856ADE" w:rsidP="00F95424">
            <w:pPr>
              <w:pStyle w:val="TableParagraph"/>
              <w:spacing w:line="256" w:lineRule="exact"/>
              <w:ind w:left="107"/>
              <w:rPr>
                <w:sz w:val="24"/>
              </w:rPr>
            </w:pPr>
            <w:r>
              <w:rPr>
                <w:sz w:val="24"/>
              </w:rPr>
              <w:t>August 18,</w:t>
            </w:r>
            <w:r>
              <w:rPr>
                <w:spacing w:val="2"/>
                <w:sz w:val="24"/>
              </w:rPr>
              <w:t xml:space="preserve"> 2022</w:t>
            </w:r>
          </w:p>
        </w:tc>
      </w:tr>
      <w:tr w:rsidR="00856ADE" w14:paraId="3A5AA8F9" w14:textId="77777777" w:rsidTr="00856ADE">
        <w:trPr>
          <w:trHeight w:val="275"/>
        </w:trPr>
        <w:tc>
          <w:tcPr>
            <w:tcW w:w="4675" w:type="dxa"/>
          </w:tcPr>
          <w:p w14:paraId="45704B2D" w14:textId="77777777" w:rsidR="00856ADE" w:rsidRDefault="00856ADE" w:rsidP="00F95424">
            <w:pPr>
              <w:pStyle w:val="TableParagraph"/>
              <w:spacing w:line="256" w:lineRule="exact"/>
              <w:ind w:left="107"/>
              <w:rPr>
                <w:sz w:val="24"/>
              </w:rPr>
            </w:pPr>
            <w:r>
              <w:rPr>
                <w:sz w:val="24"/>
              </w:rPr>
              <w:t>Stakeholder</w:t>
            </w:r>
            <w:r>
              <w:rPr>
                <w:spacing w:val="-6"/>
                <w:sz w:val="24"/>
              </w:rPr>
              <w:t xml:space="preserve"> </w:t>
            </w:r>
            <w:r>
              <w:rPr>
                <w:spacing w:val="-2"/>
                <w:sz w:val="24"/>
              </w:rPr>
              <w:t>Meeting</w:t>
            </w:r>
          </w:p>
        </w:tc>
        <w:tc>
          <w:tcPr>
            <w:tcW w:w="4675" w:type="dxa"/>
          </w:tcPr>
          <w:p w14:paraId="0000D0E6" w14:textId="77777777" w:rsidR="00856ADE" w:rsidRDefault="00856ADE" w:rsidP="00F95424">
            <w:pPr>
              <w:pStyle w:val="TableParagraph"/>
              <w:spacing w:line="256" w:lineRule="exact"/>
              <w:ind w:left="107"/>
              <w:rPr>
                <w:sz w:val="24"/>
              </w:rPr>
            </w:pPr>
            <w:r>
              <w:rPr>
                <w:sz w:val="24"/>
              </w:rPr>
              <w:t>August 18, 2022</w:t>
            </w:r>
          </w:p>
        </w:tc>
      </w:tr>
      <w:tr w:rsidR="00856ADE" w14:paraId="4AE28A18" w14:textId="77777777" w:rsidTr="00856ADE">
        <w:trPr>
          <w:trHeight w:val="275"/>
        </w:trPr>
        <w:tc>
          <w:tcPr>
            <w:tcW w:w="4675" w:type="dxa"/>
          </w:tcPr>
          <w:p w14:paraId="431132BF" w14:textId="77777777" w:rsidR="00856ADE" w:rsidRDefault="00856ADE" w:rsidP="00F95424">
            <w:pPr>
              <w:pStyle w:val="TableParagraph"/>
              <w:spacing w:line="256" w:lineRule="exact"/>
              <w:ind w:left="107"/>
              <w:rPr>
                <w:sz w:val="24"/>
              </w:rPr>
            </w:pPr>
            <w:r>
              <w:rPr>
                <w:sz w:val="24"/>
              </w:rPr>
              <w:t>Draft</w:t>
            </w:r>
            <w:r>
              <w:rPr>
                <w:spacing w:val="-7"/>
                <w:sz w:val="24"/>
              </w:rPr>
              <w:t xml:space="preserve"> </w:t>
            </w:r>
            <w:r>
              <w:rPr>
                <w:sz w:val="24"/>
              </w:rPr>
              <w:t>Plan</w:t>
            </w:r>
            <w:r>
              <w:rPr>
                <w:spacing w:val="-5"/>
                <w:sz w:val="24"/>
              </w:rPr>
              <w:t xml:space="preserve"> </w:t>
            </w:r>
            <w:r>
              <w:rPr>
                <w:spacing w:val="-2"/>
                <w:sz w:val="24"/>
              </w:rPr>
              <w:t>Posted</w:t>
            </w:r>
          </w:p>
        </w:tc>
        <w:tc>
          <w:tcPr>
            <w:tcW w:w="4675" w:type="dxa"/>
          </w:tcPr>
          <w:p w14:paraId="05D4AC4C" w14:textId="77777777" w:rsidR="00856ADE" w:rsidRDefault="00856ADE" w:rsidP="00F95424">
            <w:pPr>
              <w:pStyle w:val="TableParagraph"/>
              <w:spacing w:line="256" w:lineRule="exact"/>
              <w:ind w:left="107"/>
              <w:rPr>
                <w:sz w:val="24"/>
              </w:rPr>
            </w:pPr>
            <w:r>
              <w:rPr>
                <w:sz w:val="24"/>
              </w:rPr>
              <w:t>September 7, 2022</w:t>
            </w:r>
          </w:p>
        </w:tc>
      </w:tr>
      <w:tr w:rsidR="00856ADE" w14:paraId="06DFB2C7" w14:textId="77777777" w:rsidTr="00856ADE">
        <w:trPr>
          <w:trHeight w:val="275"/>
        </w:trPr>
        <w:tc>
          <w:tcPr>
            <w:tcW w:w="4675" w:type="dxa"/>
          </w:tcPr>
          <w:p w14:paraId="6FD8942E" w14:textId="77777777" w:rsidR="00856ADE" w:rsidRDefault="00856ADE" w:rsidP="00F95424">
            <w:pPr>
              <w:pStyle w:val="TableParagraph"/>
              <w:spacing w:line="256" w:lineRule="exact"/>
              <w:ind w:left="107"/>
              <w:rPr>
                <w:sz w:val="24"/>
              </w:rPr>
            </w:pPr>
            <w:r>
              <w:rPr>
                <w:sz w:val="24"/>
              </w:rPr>
              <w:t>Comments</w:t>
            </w:r>
            <w:r>
              <w:rPr>
                <w:spacing w:val="-4"/>
                <w:sz w:val="24"/>
              </w:rPr>
              <w:t xml:space="preserve"> </w:t>
            </w:r>
            <w:r>
              <w:rPr>
                <w:sz w:val="24"/>
              </w:rPr>
              <w:t>on</w:t>
            </w:r>
            <w:r>
              <w:rPr>
                <w:spacing w:val="-4"/>
                <w:sz w:val="24"/>
              </w:rPr>
              <w:t xml:space="preserve"> </w:t>
            </w:r>
            <w:r>
              <w:rPr>
                <w:sz w:val="24"/>
              </w:rPr>
              <w:t>Draft</w:t>
            </w:r>
            <w:r>
              <w:rPr>
                <w:spacing w:val="-4"/>
                <w:sz w:val="24"/>
              </w:rPr>
              <w:t xml:space="preserve"> Plan</w:t>
            </w:r>
          </w:p>
        </w:tc>
        <w:tc>
          <w:tcPr>
            <w:tcW w:w="4675" w:type="dxa"/>
          </w:tcPr>
          <w:p w14:paraId="62B9A444" w14:textId="77777777" w:rsidR="00856ADE" w:rsidRDefault="00856ADE" w:rsidP="00F95424">
            <w:pPr>
              <w:pStyle w:val="TableParagraph"/>
              <w:spacing w:line="256" w:lineRule="exact"/>
              <w:ind w:left="107"/>
              <w:rPr>
                <w:sz w:val="24"/>
              </w:rPr>
            </w:pPr>
            <w:r>
              <w:rPr>
                <w:sz w:val="24"/>
              </w:rPr>
              <w:t>October 7, 2022</w:t>
            </w:r>
          </w:p>
        </w:tc>
      </w:tr>
      <w:tr w:rsidR="00856ADE" w14:paraId="57758310" w14:textId="77777777" w:rsidTr="00856ADE">
        <w:trPr>
          <w:trHeight w:val="275"/>
        </w:trPr>
        <w:tc>
          <w:tcPr>
            <w:tcW w:w="4675" w:type="dxa"/>
          </w:tcPr>
          <w:p w14:paraId="4EDA2940" w14:textId="77777777" w:rsidR="00856ADE" w:rsidRDefault="00856ADE" w:rsidP="00F95424">
            <w:pPr>
              <w:pStyle w:val="TableParagraph"/>
              <w:spacing w:line="256" w:lineRule="exact"/>
              <w:ind w:left="107"/>
              <w:rPr>
                <w:sz w:val="24"/>
              </w:rPr>
            </w:pPr>
            <w:r>
              <w:rPr>
                <w:sz w:val="24"/>
              </w:rPr>
              <w:t>Revised</w:t>
            </w:r>
            <w:r>
              <w:rPr>
                <w:spacing w:val="-3"/>
                <w:sz w:val="24"/>
              </w:rPr>
              <w:t xml:space="preserve"> </w:t>
            </w:r>
            <w:r>
              <w:rPr>
                <w:sz w:val="24"/>
              </w:rPr>
              <w:t>Plan</w:t>
            </w:r>
            <w:r>
              <w:rPr>
                <w:spacing w:val="-2"/>
                <w:sz w:val="24"/>
              </w:rPr>
              <w:t xml:space="preserve"> </w:t>
            </w:r>
            <w:r>
              <w:rPr>
                <w:sz w:val="24"/>
              </w:rPr>
              <w:t>(if</w:t>
            </w:r>
            <w:r>
              <w:rPr>
                <w:spacing w:val="-3"/>
                <w:sz w:val="24"/>
              </w:rPr>
              <w:t xml:space="preserve"> </w:t>
            </w:r>
            <w:r>
              <w:rPr>
                <w:spacing w:val="-2"/>
                <w:sz w:val="24"/>
              </w:rPr>
              <w:t>necessary)</w:t>
            </w:r>
          </w:p>
        </w:tc>
        <w:tc>
          <w:tcPr>
            <w:tcW w:w="4675" w:type="dxa"/>
          </w:tcPr>
          <w:p w14:paraId="226D557E" w14:textId="77777777" w:rsidR="00856ADE" w:rsidRDefault="00856ADE" w:rsidP="00F95424">
            <w:pPr>
              <w:pStyle w:val="TableParagraph"/>
              <w:spacing w:line="256" w:lineRule="exact"/>
              <w:ind w:left="107"/>
              <w:rPr>
                <w:sz w:val="24"/>
              </w:rPr>
            </w:pPr>
            <w:r>
              <w:rPr>
                <w:sz w:val="24"/>
              </w:rPr>
              <w:t>October 14, 2022</w:t>
            </w:r>
          </w:p>
        </w:tc>
      </w:tr>
      <w:tr w:rsidR="00856ADE" w14:paraId="7A941D85" w14:textId="77777777" w:rsidTr="00856ADE">
        <w:trPr>
          <w:trHeight w:val="277"/>
        </w:trPr>
        <w:tc>
          <w:tcPr>
            <w:tcW w:w="4675" w:type="dxa"/>
          </w:tcPr>
          <w:p w14:paraId="5231D0CE" w14:textId="77777777" w:rsidR="00856ADE" w:rsidRDefault="00856ADE" w:rsidP="00F95424">
            <w:pPr>
              <w:pStyle w:val="TableParagraph"/>
              <w:spacing w:line="258" w:lineRule="exact"/>
              <w:ind w:left="107"/>
              <w:rPr>
                <w:sz w:val="24"/>
              </w:rPr>
            </w:pPr>
            <w:r>
              <w:rPr>
                <w:sz w:val="24"/>
              </w:rPr>
              <w:t>Final</w:t>
            </w:r>
            <w:r>
              <w:rPr>
                <w:spacing w:val="-4"/>
                <w:sz w:val="24"/>
              </w:rPr>
              <w:t xml:space="preserve"> </w:t>
            </w:r>
            <w:r>
              <w:rPr>
                <w:sz w:val="24"/>
              </w:rPr>
              <w:t>Plan</w:t>
            </w:r>
            <w:r>
              <w:rPr>
                <w:spacing w:val="-3"/>
                <w:sz w:val="24"/>
              </w:rPr>
              <w:t xml:space="preserve"> </w:t>
            </w:r>
            <w:r>
              <w:rPr>
                <w:spacing w:val="-2"/>
                <w:sz w:val="24"/>
              </w:rPr>
              <w:t>Posted</w:t>
            </w:r>
          </w:p>
        </w:tc>
        <w:tc>
          <w:tcPr>
            <w:tcW w:w="4675" w:type="dxa"/>
          </w:tcPr>
          <w:p w14:paraId="5C24606D" w14:textId="77777777" w:rsidR="00856ADE" w:rsidRDefault="00856ADE" w:rsidP="00F95424">
            <w:pPr>
              <w:pStyle w:val="TableParagraph"/>
              <w:spacing w:line="258" w:lineRule="exact"/>
              <w:rPr>
                <w:sz w:val="24"/>
              </w:rPr>
            </w:pPr>
            <w:r>
              <w:rPr>
                <w:sz w:val="24"/>
              </w:rPr>
              <w:t xml:space="preserve">  October 24, 2022</w:t>
            </w:r>
          </w:p>
        </w:tc>
      </w:tr>
    </w:tbl>
    <w:p w14:paraId="0C98AEC9" w14:textId="77777777" w:rsidR="00856ADE" w:rsidRPr="00D87942" w:rsidRDefault="00856ADE" w:rsidP="00521609">
      <w:pPr>
        <w:spacing w:after="0"/>
        <w:rPr>
          <w:rFonts w:ascii="Times New Roman" w:hAnsi="Times New Roman" w:cs="Times New Roman"/>
        </w:rPr>
      </w:pPr>
    </w:p>
    <w:sectPr w:rsidR="00856ADE" w:rsidRPr="00D8794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9399" w14:textId="77777777" w:rsidR="007F779B" w:rsidRDefault="007F779B" w:rsidP="0031720F">
      <w:pPr>
        <w:spacing w:after="0" w:line="240" w:lineRule="auto"/>
      </w:pPr>
      <w:r>
        <w:separator/>
      </w:r>
    </w:p>
  </w:endnote>
  <w:endnote w:type="continuationSeparator" w:id="0">
    <w:p w14:paraId="1BC37ACA" w14:textId="77777777" w:rsidR="007F779B" w:rsidRDefault="007F779B" w:rsidP="0031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29DD0" w14:textId="77777777" w:rsidR="0031720F" w:rsidRDefault="00317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182349"/>
      <w:docPartObj>
        <w:docPartGallery w:val="Page Numbers (Bottom of Page)"/>
        <w:docPartUnique/>
      </w:docPartObj>
    </w:sdtPr>
    <w:sdtEndPr>
      <w:rPr>
        <w:noProof/>
      </w:rPr>
    </w:sdtEndPr>
    <w:sdtContent>
      <w:p w14:paraId="7F3FF7BC" w14:textId="135567FB" w:rsidR="0031720F" w:rsidRDefault="0031720F">
        <w:pPr>
          <w:pStyle w:val="Footer"/>
          <w:jc w:val="right"/>
        </w:pPr>
        <w:r>
          <w:fldChar w:fldCharType="begin"/>
        </w:r>
        <w:r>
          <w:instrText xml:space="preserve"> PAGE   \* MERGEFORMAT </w:instrText>
        </w:r>
        <w:r>
          <w:fldChar w:fldCharType="separate"/>
        </w:r>
        <w:r w:rsidR="009D70ED">
          <w:rPr>
            <w:noProof/>
          </w:rPr>
          <w:t>1</w:t>
        </w:r>
        <w:r>
          <w:rPr>
            <w:noProof/>
          </w:rPr>
          <w:fldChar w:fldCharType="end"/>
        </w:r>
      </w:p>
    </w:sdtContent>
  </w:sdt>
  <w:p w14:paraId="540FD55E" w14:textId="77777777" w:rsidR="0031720F" w:rsidRDefault="003172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5871B" w14:textId="77777777" w:rsidR="0031720F" w:rsidRDefault="00317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5C2E" w14:textId="77777777" w:rsidR="007F779B" w:rsidRDefault="007F779B" w:rsidP="0031720F">
      <w:pPr>
        <w:spacing w:after="0" w:line="240" w:lineRule="auto"/>
      </w:pPr>
      <w:r>
        <w:separator/>
      </w:r>
    </w:p>
  </w:footnote>
  <w:footnote w:type="continuationSeparator" w:id="0">
    <w:p w14:paraId="1690CC2D" w14:textId="77777777" w:rsidR="007F779B" w:rsidRDefault="007F779B" w:rsidP="003172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7C18" w14:textId="77777777" w:rsidR="0031720F" w:rsidRDefault="00317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296367"/>
      <w:docPartObj>
        <w:docPartGallery w:val="Watermarks"/>
        <w:docPartUnique/>
      </w:docPartObj>
    </w:sdtPr>
    <w:sdtEndPr/>
    <w:sdtContent>
      <w:p w14:paraId="2B9824B8" w14:textId="0E410F0F" w:rsidR="0031720F" w:rsidRDefault="002C1465">
        <w:pPr>
          <w:pStyle w:val="Header"/>
        </w:pPr>
        <w:r>
          <w:rPr>
            <w:noProof/>
          </w:rPr>
          <w:pict w14:anchorId="635DE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96B5" w14:textId="77777777" w:rsidR="0031720F" w:rsidRDefault="00317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52E58"/>
    <w:multiLevelType w:val="hybridMultilevel"/>
    <w:tmpl w:val="69B024B6"/>
    <w:lvl w:ilvl="0" w:tplc="0C7893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76BA2"/>
    <w:multiLevelType w:val="hybridMultilevel"/>
    <w:tmpl w:val="FBB62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CB2E1A"/>
    <w:multiLevelType w:val="hybridMultilevel"/>
    <w:tmpl w:val="D238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E11BD1"/>
    <w:multiLevelType w:val="multilevel"/>
    <w:tmpl w:val="53F44E4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7830C8E"/>
    <w:multiLevelType w:val="multilevel"/>
    <w:tmpl w:val="E6CCA7F2"/>
    <w:lvl w:ilvl="0">
      <w:start w:val="2"/>
      <w:numFmt w:val="decimal"/>
      <w:lvlText w:val="%1"/>
      <w:lvlJc w:val="left"/>
      <w:pPr>
        <w:ind w:left="508" w:hanging="389"/>
      </w:pPr>
      <w:rPr>
        <w:rFonts w:hint="default"/>
        <w:lang w:val="en-US" w:eastAsia="en-US" w:bidi="ar-SA"/>
      </w:rPr>
    </w:lvl>
    <w:lvl w:ilvl="1">
      <w:start w:val="1"/>
      <w:numFmt w:val="decimal"/>
      <w:lvlText w:val="%1.%2"/>
      <w:lvlJc w:val="left"/>
      <w:pPr>
        <w:ind w:left="508" w:hanging="389"/>
      </w:pPr>
      <w:rPr>
        <w:rFonts w:ascii="Times New Roman" w:eastAsia="Times New Roman" w:hAnsi="Times New Roman" w:cs="Times New Roman" w:hint="default"/>
        <w:b w:val="0"/>
        <w:bCs w:val="0"/>
        <w:i w:val="0"/>
        <w:iCs w:val="0"/>
        <w:w w:val="99"/>
        <w:sz w:val="26"/>
        <w:szCs w:val="26"/>
        <w:lang w:val="en-US" w:eastAsia="en-US" w:bidi="ar-SA"/>
      </w:rPr>
    </w:lvl>
    <w:lvl w:ilvl="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3">
      <w:numFmt w:val="bullet"/>
      <w:lvlText w:val="o"/>
      <w:lvlJc w:val="left"/>
      <w:pPr>
        <w:ind w:left="1560" w:hanging="360"/>
      </w:pPr>
      <w:rPr>
        <w:rFonts w:ascii="Courier New" w:eastAsia="Courier New" w:hAnsi="Courier New" w:cs="Courier New" w:hint="default"/>
        <w:b w:val="0"/>
        <w:bCs w:val="0"/>
        <w:i w:val="0"/>
        <w:iCs w:val="0"/>
        <w:w w:val="99"/>
        <w:sz w:val="24"/>
        <w:szCs w:val="24"/>
        <w:lang w:val="en-US" w:eastAsia="en-US" w:bidi="ar-SA"/>
      </w:rPr>
    </w:lvl>
    <w:lvl w:ilvl="4">
      <w:numFmt w:val="bullet"/>
      <w:lvlText w:val="•"/>
      <w:lvlJc w:val="left"/>
      <w:pPr>
        <w:ind w:left="3660" w:hanging="360"/>
      </w:pPr>
      <w:rPr>
        <w:rFonts w:hint="default"/>
        <w:lang w:val="en-US" w:eastAsia="en-US" w:bidi="ar-SA"/>
      </w:rPr>
    </w:lvl>
    <w:lvl w:ilvl="5">
      <w:numFmt w:val="bullet"/>
      <w:lvlText w:val="•"/>
      <w:lvlJc w:val="left"/>
      <w:pPr>
        <w:ind w:left="4710" w:hanging="360"/>
      </w:pPr>
      <w:rPr>
        <w:rFonts w:hint="default"/>
        <w:lang w:val="en-US" w:eastAsia="en-US" w:bidi="ar-SA"/>
      </w:rPr>
    </w:lvl>
    <w:lvl w:ilvl="6">
      <w:numFmt w:val="bullet"/>
      <w:lvlText w:val="•"/>
      <w:lvlJc w:val="left"/>
      <w:pPr>
        <w:ind w:left="5760" w:hanging="360"/>
      </w:pPr>
      <w:rPr>
        <w:rFonts w:hint="default"/>
        <w:lang w:val="en-US" w:eastAsia="en-US" w:bidi="ar-SA"/>
      </w:rPr>
    </w:lvl>
    <w:lvl w:ilvl="7">
      <w:numFmt w:val="bullet"/>
      <w:lvlText w:val="•"/>
      <w:lvlJc w:val="left"/>
      <w:pPr>
        <w:ind w:left="6810" w:hanging="360"/>
      </w:pPr>
      <w:rPr>
        <w:rFonts w:hint="default"/>
        <w:lang w:val="en-US" w:eastAsia="en-US" w:bidi="ar-SA"/>
      </w:rPr>
    </w:lvl>
    <w:lvl w:ilvl="8">
      <w:numFmt w:val="bullet"/>
      <w:lvlText w:val="•"/>
      <w:lvlJc w:val="left"/>
      <w:pPr>
        <w:ind w:left="7860" w:hanging="360"/>
      </w:pPr>
      <w:rPr>
        <w:rFonts w:hint="default"/>
        <w:lang w:val="en-US" w:eastAsia="en-US" w:bidi="ar-SA"/>
      </w:rPr>
    </w:lvl>
  </w:abstractNum>
  <w:abstractNum w:abstractNumId="5" w15:restartNumberingAfterBreak="0">
    <w:nsid w:val="64211D2F"/>
    <w:multiLevelType w:val="hybridMultilevel"/>
    <w:tmpl w:val="CD561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113436"/>
    <w:multiLevelType w:val="hybridMultilevel"/>
    <w:tmpl w:val="6792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FE2F6B"/>
    <w:multiLevelType w:val="hybridMultilevel"/>
    <w:tmpl w:val="91FCD6DC"/>
    <w:lvl w:ilvl="0" w:tplc="546E526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20F"/>
    <w:rsid w:val="00007935"/>
    <w:rsid w:val="000516F5"/>
    <w:rsid w:val="0005379B"/>
    <w:rsid w:val="000D292C"/>
    <w:rsid w:val="000D293A"/>
    <w:rsid w:val="0012066A"/>
    <w:rsid w:val="00126560"/>
    <w:rsid w:val="00163E0A"/>
    <w:rsid w:val="001C1AF7"/>
    <w:rsid w:val="001D528D"/>
    <w:rsid w:val="0020480C"/>
    <w:rsid w:val="0021433E"/>
    <w:rsid w:val="002A1CC4"/>
    <w:rsid w:val="002C1465"/>
    <w:rsid w:val="002C3682"/>
    <w:rsid w:val="002F40A0"/>
    <w:rsid w:val="00303627"/>
    <w:rsid w:val="00304207"/>
    <w:rsid w:val="0031720F"/>
    <w:rsid w:val="003400DB"/>
    <w:rsid w:val="003407D1"/>
    <w:rsid w:val="003552A5"/>
    <w:rsid w:val="003F6A2C"/>
    <w:rsid w:val="004034FF"/>
    <w:rsid w:val="00424FA4"/>
    <w:rsid w:val="004A3185"/>
    <w:rsid w:val="004B5219"/>
    <w:rsid w:val="004C65F7"/>
    <w:rsid w:val="00521609"/>
    <w:rsid w:val="00565B0A"/>
    <w:rsid w:val="00593AC7"/>
    <w:rsid w:val="005A658E"/>
    <w:rsid w:val="005A6D17"/>
    <w:rsid w:val="005A72E0"/>
    <w:rsid w:val="005F1255"/>
    <w:rsid w:val="006C1DB3"/>
    <w:rsid w:val="00724594"/>
    <w:rsid w:val="00741D70"/>
    <w:rsid w:val="00781C6D"/>
    <w:rsid w:val="007C0207"/>
    <w:rsid w:val="007F779B"/>
    <w:rsid w:val="00833EEC"/>
    <w:rsid w:val="00856ADE"/>
    <w:rsid w:val="008D240F"/>
    <w:rsid w:val="00983C93"/>
    <w:rsid w:val="009874D7"/>
    <w:rsid w:val="009A4289"/>
    <w:rsid w:val="009D70ED"/>
    <w:rsid w:val="00A10BA2"/>
    <w:rsid w:val="00A53AB5"/>
    <w:rsid w:val="00A667CF"/>
    <w:rsid w:val="00AB0525"/>
    <w:rsid w:val="00AF63F6"/>
    <w:rsid w:val="00B07F0E"/>
    <w:rsid w:val="00B237C4"/>
    <w:rsid w:val="00B461FB"/>
    <w:rsid w:val="00B76CE0"/>
    <w:rsid w:val="00B97DA6"/>
    <w:rsid w:val="00BF71C8"/>
    <w:rsid w:val="00C2086E"/>
    <w:rsid w:val="00C24AC9"/>
    <w:rsid w:val="00C2503F"/>
    <w:rsid w:val="00C45592"/>
    <w:rsid w:val="00C51BA6"/>
    <w:rsid w:val="00C52718"/>
    <w:rsid w:val="00C960D2"/>
    <w:rsid w:val="00CA1355"/>
    <w:rsid w:val="00CC6ACA"/>
    <w:rsid w:val="00CE2ABB"/>
    <w:rsid w:val="00D01615"/>
    <w:rsid w:val="00D209AA"/>
    <w:rsid w:val="00D33300"/>
    <w:rsid w:val="00D33B73"/>
    <w:rsid w:val="00D72BA1"/>
    <w:rsid w:val="00D87942"/>
    <w:rsid w:val="00D91B37"/>
    <w:rsid w:val="00DB02DD"/>
    <w:rsid w:val="00DC6956"/>
    <w:rsid w:val="00DD65A6"/>
    <w:rsid w:val="00E322E2"/>
    <w:rsid w:val="00E32CB8"/>
    <w:rsid w:val="00E45EBB"/>
    <w:rsid w:val="00E478D9"/>
    <w:rsid w:val="00E934B4"/>
    <w:rsid w:val="00EC5B1C"/>
    <w:rsid w:val="00ED2F05"/>
    <w:rsid w:val="00F148E0"/>
    <w:rsid w:val="00F717CC"/>
    <w:rsid w:val="00FD1314"/>
    <w:rsid w:val="00FD4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23B73EF"/>
  <w15:chartTrackingRefBased/>
  <w15:docId w15:val="{5E1779CC-9EB6-4AC3-8309-C0A470A4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20F"/>
  </w:style>
  <w:style w:type="paragraph" w:styleId="Heading1">
    <w:name w:val="heading 1"/>
    <w:basedOn w:val="Normal"/>
    <w:next w:val="Normal"/>
    <w:link w:val="Heading1Char"/>
    <w:uiPriority w:val="9"/>
    <w:qFormat/>
    <w:rsid w:val="0005379B"/>
    <w:pPr>
      <w:keepNext/>
      <w:keepLines/>
      <w:numPr>
        <w:numId w:val="7"/>
      </w:numPr>
      <w:spacing w:before="240" w:after="0"/>
      <w:outlineLvl w:val="0"/>
    </w:pPr>
    <w:rPr>
      <w:rFonts w:ascii="Times New Roman" w:eastAsiaTheme="majorEastAsia" w:hAnsi="Times New Roman" w:cstheme="majorBidi"/>
      <w:b/>
      <w:color w:val="000000" w:themeColor="text1"/>
      <w:sz w:val="32"/>
      <w:szCs w:val="32"/>
      <w:u w:val="single"/>
    </w:rPr>
  </w:style>
  <w:style w:type="paragraph" w:styleId="Heading2">
    <w:name w:val="heading 2"/>
    <w:basedOn w:val="Heading1"/>
    <w:next w:val="Heading1"/>
    <w:link w:val="Heading2Char"/>
    <w:uiPriority w:val="9"/>
    <w:unhideWhenUsed/>
    <w:qFormat/>
    <w:rsid w:val="0005379B"/>
    <w:pPr>
      <w:numPr>
        <w:numId w:val="0"/>
      </w:numPr>
      <w:spacing w:before="40"/>
      <w:outlineLvl w:val="1"/>
    </w:pPr>
    <w:rPr>
      <w:sz w:val="26"/>
      <w:szCs w:val="26"/>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79B"/>
    <w:rPr>
      <w:rFonts w:ascii="Times New Roman" w:eastAsiaTheme="majorEastAsia" w:hAnsi="Times New Roman" w:cstheme="majorBidi"/>
      <w:b/>
      <w:color w:val="000000" w:themeColor="text1"/>
      <w:sz w:val="32"/>
      <w:szCs w:val="32"/>
      <w:u w:val="single"/>
    </w:rPr>
  </w:style>
  <w:style w:type="character" w:customStyle="1" w:styleId="Heading2Char">
    <w:name w:val="Heading 2 Char"/>
    <w:basedOn w:val="DefaultParagraphFont"/>
    <w:link w:val="Heading2"/>
    <w:uiPriority w:val="9"/>
    <w:rsid w:val="0005379B"/>
    <w:rPr>
      <w:rFonts w:ascii="Times New Roman" w:eastAsiaTheme="majorEastAsia" w:hAnsi="Times New Roman" w:cstheme="majorBidi"/>
      <w:b/>
      <w:color w:val="000000" w:themeColor="text1"/>
      <w:sz w:val="26"/>
      <w:szCs w:val="26"/>
    </w:rPr>
  </w:style>
  <w:style w:type="paragraph" w:customStyle="1" w:styleId="Default">
    <w:name w:val="Default"/>
    <w:rsid w:val="003172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31720F"/>
    <w:pPr>
      <w:ind w:left="720"/>
      <w:contextualSpacing/>
    </w:pPr>
  </w:style>
  <w:style w:type="paragraph" w:styleId="TOCHeading">
    <w:name w:val="TOC Heading"/>
    <w:basedOn w:val="Heading1"/>
    <w:next w:val="Normal"/>
    <w:uiPriority w:val="39"/>
    <w:unhideWhenUsed/>
    <w:qFormat/>
    <w:rsid w:val="0031720F"/>
    <w:pPr>
      <w:outlineLvl w:val="9"/>
    </w:pPr>
  </w:style>
  <w:style w:type="paragraph" w:styleId="TOC1">
    <w:name w:val="toc 1"/>
    <w:basedOn w:val="Normal"/>
    <w:next w:val="Normal"/>
    <w:autoRedefine/>
    <w:uiPriority w:val="39"/>
    <w:unhideWhenUsed/>
    <w:rsid w:val="0031720F"/>
    <w:pPr>
      <w:spacing w:after="100"/>
    </w:pPr>
  </w:style>
  <w:style w:type="paragraph" w:styleId="TOC2">
    <w:name w:val="toc 2"/>
    <w:basedOn w:val="Normal"/>
    <w:next w:val="Normal"/>
    <w:autoRedefine/>
    <w:uiPriority w:val="39"/>
    <w:unhideWhenUsed/>
    <w:rsid w:val="0031720F"/>
    <w:pPr>
      <w:spacing w:after="100"/>
      <w:ind w:left="220"/>
    </w:pPr>
  </w:style>
  <w:style w:type="character" w:styleId="Hyperlink">
    <w:name w:val="Hyperlink"/>
    <w:basedOn w:val="DefaultParagraphFont"/>
    <w:uiPriority w:val="99"/>
    <w:unhideWhenUsed/>
    <w:rsid w:val="0031720F"/>
    <w:rPr>
      <w:color w:val="0563C1" w:themeColor="hyperlink"/>
      <w:u w:val="single"/>
    </w:rPr>
  </w:style>
  <w:style w:type="table" w:styleId="TableGrid">
    <w:name w:val="Table Grid"/>
    <w:basedOn w:val="TableNormal"/>
    <w:uiPriority w:val="39"/>
    <w:rsid w:val="003172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71C8"/>
    <w:pPr>
      <w:spacing w:after="200" w:line="240" w:lineRule="auto"/>
      <w:jc w:val="center"/>
    </w:pPr>
    <w:rPr>
      <w:rFonts w:ascii="Times New Roman" w:hAnsi="Times New Roman"/>
      <w:iCs/>
      <w:sz w:val="24"/>
      <w:szCs w:val="18"/>
    </w:rPr>
  </w:style>
  <w:style w:type="paragraph" w:styleId="TableofFigures">
    <w:name w:val="table of figures"/>
    <w:basedOn w:val="Normal"/>
    <w:next w:val="Normal"/>
    <w:uiPriority w:val="99"/>
    <w:unhideWhenUsed/>
    <w:rsid w:val="0031720F"/>
    <w:pPr>
      <w:spacing w:after="0"/>
    </w:pPr>
  </w:style>
  <w:style w:type="character" w:styleId="CommentReference">
    <w:name w:val="annotation reference"/>
    <w:basedOn w:val="DefaultParagraphFont"/>
    <w:uiPriority w:val="99"/>
    <w:semiHidden/>
    <w:unhideWhenUsed/>
    <w:rsid w:val="0031720F"/>
    <w:rPr>
      <w:sz w:val="16"/>
      <w:szCs w:val="16"/>
    </w:rPr>
  </w:style>
  <w:style w:type="paragraph" w:styleId="CommentText">
    <w:name w:val="annotation text"/>
    <w:basedOn w:val="Normal"/>
    <w:link w:val="CommentTextChar"/>
    <w:uiPriority w:val="99"/>
    <w:unhideWhenUsed/>
    <w:rsid w:val="0031720F"/>
    <w:pPr>
      <w:spacing w:line="240" w:lineRule="auto"/>
    </w:pPr>
    <w:rPr>
      <w:sz w:val="20"/>
      <w:szCs w:val="20"/>
    </w:rPr>
  </w:style>
  <w:style w:type="character" w:customStyle="1" w:styleId="CommentTextChar">
    <w:name w:val="Comment Text Char"/>
    <w:basedOn w:val="DefaultParagraphFont"/>
    <w:link w:val="CommentText"/>
    <w:uiPriority w:val="99"/>
    <w:rsid w:val="0031720F"/>
    <w:rPr>
      <w:sz w:val="20"/>
      <w:szCs w:val="20"/>
    </w:rPr>
  </w:style>
  <w:style w:type="table" w:styleId="GridTable4">
    <w:name w:val="Grid Table 4"/>
    <w:basedOn w:val="TableNormal"/>
    <w:uiPriority w:val="49"/>
    <w:rsid w:val="003172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link w:val="TitleChar"/>
    <w:qFormat/>
    <w:rsid w:val="0031720F"/>
    <w:pPr>
      <w:spacing w:after="0" w:line="240" w:lineRule="auto"/>
      <w:jc w:val="center"/>
    </w:pPr>
    <w:rPr>
      <w:rFonts w:ascii="Arial" w:eastAsia="Times New Roman" w:hAnsi="Arial" w:cs="Arial"/>
      <w:b/>
      <w:bCs/>
      <w:sz w:val="28"/>
      <w:szCs w:val="28"/>
    </w:rPr>
  </w:style>
  <w:style w:type="character" w:customStyle="1" w:styleId="TitleChar">
    <w:name w:val="Title Char"/>
    <w:basedOn w:val="DefaultParagraphFont"/>
    <w:link w:val="Title"/>
    <w:rsid w:val="0031720F"/>
    <w:rPr>
      <w:rFonts w:ascii="Arial" w:eastAsia="Times New Roman" w:hAnsi="Arial" w:cs="Arial"/>
      <w:b/>
      <w:bCs/>
      <w:sz w:val="28"/>
      <w:szCs w:val="28"/>
    </w:rPr>
  </w:style>
  <w:style w:type="paragraph" w:styleId="Header">
    <w:name w:val="header"/>
    <w:basedOn w:val="Normal"/>
    <w:link w:val="HeaderChar"/>
    <w:uiPriority w:val="99"/>
    <w:unhideWhenUsed/>
    <w:rsid w:val="003172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20F"/>
  </w:style>
  <w:style w:type="paragraph" w:styleId="Footer">
    <w:name w:val="footer"/>
    <w:basedOn w:val="Normal"/>
    <w:link w:val="FooterChar"/>
    <w:uiPriority w:val="99"/>
    <w:unhideWhenUsed/>
    <w:rsid w:val="003172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20F"/>
  </w:style>
  <w:style w:type="paragraph" w:styleId="BalloonText">
    <w:name w:val="Balloon Text"/>
    <w:basedOn w:val="Normal"/>
    <w:link w:val="BalloonTextChar"/>
    <w:uiPriority w:val="99"/>
    <w:semiHidden/>
    <w:unhideWhenUsed/>
    <w:rsid w:val="003172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20F"/>
    <w:rPr>
      <w:rFonts w:ascii="Segoe UI" w:hAnsi="Segoe UI" w:cs="Segoe UI"/>
      <w:sz w:val="18"/>
      <w:szCs w:val="18"/>
    </w:rPr>
  </w:style>
  <w:style w:type="paragraph" w:styleId="BodyText">
    <w:name w:val="Body Text"/>
    <w:basedOn w:val="Normal"/>
    <w:link w:val="BodyTextChar"/>
    <w:uiPriority w:val="1"/>
    <w:qFormat/>
    <w:rsid w:val="00D8794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8794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BF71C8"/>
    <w:pPr>
      <w:widowControl w:val="0"/>
      <w:autoSpaceDE w:val="0"/>
      <w:autoSpaceDN w:val="0"/>
      <w:spacing w:after="0" w:line="240" w:lineRule="auto"/>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209AA"/>
    <w:rPr>
      <w:b/>
      <w:bCs/>
    </w:rPr>
  </w:style>
  <w:style w:type="character" w:customStyle="1" w:styleId="CommentSubjectChar">
    <w:name w:val="Comment Subject Char"/>
    <w:basedOn w:val="CommentTextChar"/>
    <w:link w:val="CommentSubject"/>
    <w:uiPriority w:val="99"/>
    <w:semiHidden/>
    <w:rsid w:val="00D209AA"/>
    <w:rPr>
      <w:b/>
      <w:bCs/>
      <w:sz w:val="20"/>
      <w:szCs w:val="20"/>
    </w:rPr>
  </w:style>
  <w:style w:type="paragraph" w:styleId="Revision">
    <w:name w:val="Revision"/>
    <w:hidden/>
    <w:uiPriority w:val="99"/>
    <w:semiHidden/>
    <w:rsid w:val="00C45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jvara\2022.03.21-Attachment%20K\2022-GSEC-Attachement-K-Draft-Plan.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20922.9172BEC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60340-1375-4D36-9F99-175308D6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12</Pages>
  <Words>3045</Words>
  <Characters>17362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Aleman</dc:creator>
  <cp:keywords/>
  <dc:description/>
  <cp:lastModifiedBy>John Vara</cp:lastModifiedBy>
  <cp:revision>18</cp:revision>
  <cp:lastPrinted>2022-09-01T14:09:00Z</cp:lastPrinted>
  <dcterms:created xsi:type="dcterms:W3CDTF">2022-09-02T17:27:00Z</dcterms:created>
  <dcterms:modified xsi:type="dcterms:W3CDTF">2022-09-07T21:49:00Z</dcterms:modified>
</cp:coreProperties>
</file>